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B0E" w:rsidRDefault="00D926C6" w:rsidP="00377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D926C6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Муниципальное дошкольное </w:t>
      </w:r>
      <w:r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образовательное учреждение</w:t>
      </w:r>
    </w:p>
    <w:p w:rsidR="00D926C6" w:rsidRPr="00D926C6" w:rsidRDefault="00D926C6" w:rsidP="00377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«Детский сад № 70»</w:t>
      </w:r>
    </w:p>
    <w:p w:rsidR="00976B0E" w:rsidRDefault="00976B0E" w:rsidP="00377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44"/>
          <w:szCs w:val="44"/>
          <w:lang w:eastAsia="ru-RU"/>
        </w:rPr>
      </w:pPr>
    </w:p>
    <w:p w:rsidR="00976B0E" w:rsidRDefault="00976B0E" w:rsidP="00377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44"/>
          <w:szCs w:val="44"/>
          <w:lang w:eastAsia="ru-RU"/>
        </w:rPr>
      </w:pPr>
    </w:p>
    <w:p w:rsidR="00976B0E" w:rsidRDefault="00976B0E" w:rsidP="00377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44"/>
          <w:szCs w:val="44"/>
          <w:lang w:eastAsia="ru-RU"/>
        </w:rPr>
      </w:pPr>
    </w:p>
    <w:p w:rsidR="00976B0E" w:rsidRDefault="00976B0E" w:rsidP="00377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44"/>
          <w:szCs w:val="44"/>
          <w:lang w:eastAsia="ru-RU"/>
        </w:rPr>
      </w:pPr>
    </w:p>
    <w:p w:rsidR="00976B0E" w:rsidRDefault="00976B0E" w:rsidP="00377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44"/>
          <w:szCs w:val="44"/>
          <w:lang w:eastAsia="ru-RU"/>
        </w:rPr>
      </w:pPr>
    </w:p>
    <w:p w:rsidR="00976B0E" w:rsidRDefault="00976B0E" w:rsidP="00377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44"/>
          <w:szCs w:val="44"/>
          <w:lang w:eastAsia="ru-RU"/>
        </w:rPr>
      </w:pPr>
    </w:p>
    <w:p w:rsidR="00377D3E" w:rsidRPr="00976B0E" w:rsidRDefault="00377D3E" w:rsidP="00377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60"/>
          <w:szCs w:val="60"/>
          <w:lang w:eastAsia="ru-RU"/>
        </w:rPr>
      </w:pPr>
      <w:r w:rsidRPr="00377D3E">
        <w:rPr>
          <w:rFonts w:ascii="Times New Roman" w:eastAsia="Times New Roman" w:hAnsi="Times New Roman" w:cs="Times New Roman"/>
          <w:color w:val="FF0000"/>
          <w:sz w:val="60"/>
          <w:szCs w:val="60"/>
          <w:lang w:eastAsia="ru-RU"/>
        </w:rPr>
        <w:t>Консультация для родителей</w:t>
      </w:r>
    </w:p>
    <w:p w:rsidR="00976B0E" w:rsidRPr="00377D3E" w:rsidRDefault="00976B0E" w:rsidP="00377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60"/>
          <w:szCs w:val="60"/>
          <w:lang w:eastAsia="ru-RU"/>
        </w:rPr>
      </w:pPr>
    </w:p>
    <w:p w:rsidR="00976B0E" w:rsidRPr="00976B0E" w:rsidRDefault="00377D3E" w:rsidP="00377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60"/>
          <w:szCs w:val="60"/>
          <w:lang w:eastAsia="ru-RU"/>
        </w:rPr>
      </w:pPr>
      <w:r w:rsidRPr="00377D3E">
        <w:rPr>
          <w:rFonts w:ascii="Times New Roman" w:eastAsia="Times New Roman" w:hAnsi="Times New Roman" w:cs="Times New Roman"/>
          <w:color w:val="FF0000"/>
          <w:sz w:val="60"/>
          <w:szCs w:val="60"/>
          <w:lang w:eastAsia="ru-RU"/>
        </w:rPr>
        <w:t xml:space="preserve">«Роль русских народных сказок </w:t>
      </w:r>
    </w:p>
    <w:p w:rsidR="00377D3E" w:rsidRPr="00377D3E" w:rsidRDefault="00377D3E" w:rsidP="00377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60"/>
          <w:szCs w:val="60"/>
          <w:lang w:eastAsia="ru-RU"/>
        </w:rPr>
      </w:pPr>
      <w:r w:rsidRPr="00377D3E">
        <w:rPr>
          <w:rFonts w:ascii="Times New Roman" w:eastAsia="Times New Roman" w:hAnsi="Times New Roman" w:cs="Times New Roman"/>
          <w:color w:val="FF0000"/>
          <w:sz w:val="60"/>
          <w:szCs w:val="60"/>
          <w:lang w:eastAsia="ru-RU"/>
        </w:rPr>
        <w:t>в нравственном</w:t>
      </w:r>
    </w:p>
    <w:p w:rsidR="00377D3E" w:rsidRPr="00377D3E" w:rsidRDefault="00377D3E" w:rsidP="00377D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60"/>
          <w:szCs w:val="60"/>
          <w:lang w:eastAsia="ru-RU"/>
        </w:rPr>
      </w:pPr>
      <w:proofErr w:type="gramStart"/>
      <w:r w:rsidRPr="00377D3E">
        <w:rPr>
          <w:rFonts w:ascii="Times New Roman" w:eastAsia="Times New Roman" w:hAnsi="Times New Roman" w:cs="Times New Roman"/>
          <w:color w:val="FF0000"/>
          <w:sz w:val="60"/>
          <w:szCs w:val="60"/>
          <w:lang w:eastAsia="ru-RU"/>
        </w:rPr>
        <w:t>воспитании</w:t>
      </w:r>
      <w:proofErr w:type="gramEnd"/>
      <w:r w:rsidRPr="00377D3E">
        <w:rPr>
          <w:rFonts w:ascii="Times New Roman" w:eastAsia="Times New Roman" w:hAnsi="Times New Roman" w:cs="Times New Roman"/>
          <w:color w:val="FF0000"/>
          <w:sz w:val="60"/>
          <w:szCs w:val="60"/>
          <w:lang w:eastAsia="ru-RU"/>
        </w:rPr>
        <w:t xml:space="preserve"> дошкольников»</w:t>
      </w:r>
    </w:p>
    <w:p w:rsidR="00F17586" w:rsidRPr="00976B0E" w:rsidRDefault="00F17586" w:rsidP="00377D3E">
      <w:pPr>
        <w:jc w:val="center"/>
        <w:rPr>
          <w:rFonts w:ascii="Times New Roman" w:hAnsi="Times New Roman" w:cs="Times New Roman"/>
          <w:color w:val="FF0000"/>
          <w:sz w:val="60"/>
          <w:szCs w:val="60"/>
        </w:rPr>
      </w:pPr>
    </w:p>
    <w:p w:rsidR="00377D3E" w:rsidRDefault="00377D3E"/>
    <w:p w:rsidR="00976B0E" w:rsidRDefault="00976B0E"/>
    <w:p w:rsidR="00976B0E" w:rsidRDefault="00976B0E"/>
    <w:p w:rsidR="00976B0E" w:rsidRDefault="00976B0E"/>
    <w:p w:rsidR="00976B0E" w:rsidRDefault="00976B0E"/>
    <w:p w:rsidR="00976B0E" w:rsidRDefault="00976B0E"/>
    <w:p w:rsidR="00976B0E" w:rsidRDefault="00976B0E"/>
    <w:p w:rsidR="00976B0E" w:rsidRDefault="00976B0E"/>
    <w:p w:rsidR="00976B0E" w:rsidRDefault="00976B0E" w:rsidP="00976B0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976B0E">
        <w:rPr>
          <w:rFonts w:ascii="Times New Roman" w:hAnsi="Times New Roman" w:cs="Times New Roman"/>
          <w:sz w:val="32"/>
          <w:szCs w:val="32"/>
        </w:rPr>
        <w:t>Подготовила</w:t>
      </w:r>
      <w:r>
        <w:rPr>
          <w:rFonts w:ascii="Times New Roman" w:hAnsi="Times New Roman" w:cs="Times New Roman"/>
          <w:sz w:val="32"/>
          <w:szCs w:val="32"/>
        </w:rPr>
        <w:t xml:space="preserve"> воспитатель:</w:t>
      </w:r>
    </w:p>
    <w:p w:rsidR="00976B0E" w:rsidRDefault="00976B0E" w:rsidP="00976B0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Крылова Светлана Александровна</w:t>
      </w:r>
    </w:p>
    <w:p w:rsidR="00D926C6" w:rsidRPr="00976B0E" w:rsidRDefault="00D926C6" w:rsidP="00976B0E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10.12.2022 г.</w:t>
      </w:r>
    </w:p>
    <w:p w:rsidR="00976B0E" w:rsidRDefault="00976B0E" w:rsidP="00976B0E">
      <w:pPr>
        <w:spacing w:after="0"/>
      </w:pPr>
    </w:p>
    <w:p w:rsidR="00976B0E" w:rsidRDefault="00976B0E" w:rsidP="00976B0E">
      <w:pPr>
        <w:spacing w:after="0"/>
      </w:pPr>
    </w:p>
    <w:p w:rsidR="00976B0E" w:rsidRDefault="00976B0E" w:rsidP="00976B0E">
      <w:pPr>
        <w:spacing w:after="0"/>
      </w:pPr>
    </w:p>
    <w:p w:rsidR="00976B0E" w:rsidRPr="00976B0E" w:rsidRDefault="00976B0E" w:rsidP="00976B0E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Pr="00976B0E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Я</w:t>
      </w:r>
      <w:r w:rsidR="00D926C6">
        <w:rPr>
          <w:rFonts w:ascii="Times New Roman" w:hAnsi="Times New Roman" w:cs="Times New Roman"/>
          <w:sz w:val="32"/>
          <w:szCs w:val="32"/>
        </w:rPr>
        <w:t>рославль</w:t>
      </w:r>
    </w:p>
    <w:p w:rsidR="00976B0E" w:rsidRDefault="00976B0E"/>
    <w:p w:rsidR="00377D3E" w:rsidRPr="00377D3E" w:rsidRDefault="00377D3E" w:rsidP="00976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lastRenderedPageBreak/>
        <w:t xml:space="preserve">      </w:t>
      </w:r>
      <w:r w:rsidR="00976B0E">
        <w:rPr>
          <w:rFonts w:ascii="Helvetica" w:eastAsia="Times New Roman" w:hAnsi="Helvetica" w:cs="Helvetica"/>
          <w:color w:val="1A1A1A"/>
          <w:sz w:val="28"/>
          <w:szCs w:val="28"/>
          <w:lang w:eastAsia="ru-RU"/>
        </w:rPr>
        <w:t xml:space="preserve"> 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Дошкольный период характеризуется стремительным психическим и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физическим развитием ребенка. Именно в этом возрасте необходимо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сформировать правильные качества и свойства личности, которые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п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оложительным образом повлияют на становление характера ребенка. В этот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небольшой промежуток времени ребенок приобретает большой опыт.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Современные мультфильмы искажают представления нравственных качеств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ребенка, не воспитывают в ребенке ни доброты, ни справедливости, ни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милосердия, подрывают традиционные семейные ценности.</w:t>
      </w:r>
    </w:p>
    <w:p w:rsidR="00377D3E" w:rsidRPr="00377D3E" w:rsidRDefault="00377D3E" w:rsidP="00976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      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Не лучшим образом на нравственном воспитании дошкольника </w:t>
      </w:r>
      <w:proofErr w:type="spellStart"/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сказываютсятакие</w:t>
      </w:r>
      <w:proofErr w:type="spellEnd"/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тенденции современного общества, как 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proofErr w:type="spellStart"/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озвышение</w:t>
      </w:r>
      <w:proofErr w:type="spellEnd"/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материальных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ценностей над духовными, замена книг экраном телевизора. Теперь идеалом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для современного ребенка становится не всегда нравственный персонаж,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герой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очередног</w:t>
      </w:r>
      <w:proofErr w:type="gramStart"/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о«</w:t>
      </w:r>
      <w:proofErr w:type="spellStart"/>
      <w:proofErr w:type="gramEnd"/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антимультфильма</w:t>
      </w:r>
      <w:proofErr w:type="spellEnd"/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».</w:t>
      </w:r>
    </w:p>
    <w:p w:rsidR="00377D3E" w:rsidRPr="00377D3E" w:rsidRDefault="00377D3E" w:rsidP="00976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В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результате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мы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получаем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агрессивных, эмоционально незрелых, не способных к сопереживанию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маленьких личностей с искаженными моральными нормами.</w:t>
      </w:r>
    </w:p>
    <w:p w:rsidR="00377D3E" w:rsidRPr="00377D3E" w:rsidRDefault="00377D3E" w:rsidP="00976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  </w:t>
      </w:r>
      <w:r w:rsid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 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Мощным и самым доступным воспитательным средством в дошкольном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возрасте является народная сказка. Детям близок стиль повествования в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сказках,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язык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proofErr w:type="spellStart"/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изложения</w:t>
      </w:r>
      <w:proofErr w:type="gramStart"/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,н</w:t>
      </w:r>
      <w:proofErr w:type="gramEnd"/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аглядность</w:t>
      </w:r>
      <w:proofErr w:type="spellEnd"/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и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яркость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образов,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большое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количество сравнений и повторений свойственных речи ребенка.</w:t>
      </w:r>
    </w:p>
    <w:p w:rsidR="00377D3E" w:rsidRPr="00377D3E" w:rsidRDefault="00377D3E" w:rsidP="00976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   </w:t>
      </w:r>
      <w:r w:rsid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Большую роль сказке отводил великий русский педагог К.Д. Ушинский. Он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утверждал, что педагогическое значение народного творчество невозможно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заменить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никакими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рассказами.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Сказка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близка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и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понятна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детской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психологии.</w:t>
      </w:r>
    </w:p>
    <w:p w:rsidR="00377D3E" w:rsidRPr="00377D3E" w:rsidRDefault="00377D3E" w:rsidP="00976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     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Именно сказка впервые открывает перед ребенком мир идеалов и ценностей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традиционной культуры. Через сказку ребенок познает окружающий мир,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мир человеческих взаимоотношений. Многогранные образы сказочных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героев дают возможность развиваться детскому воображению. Сказка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привлекает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детей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тем,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что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в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ней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много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ф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антастического: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разные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превращения,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животные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разговаривают,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герои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наделены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волшебными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умениями (умение летать, различные превращения) и т.д.</w:t>
      </w:r>
    </w:p>
    <w:p w:rsidR="00377D3E" w:rsidRPr="00377D3E" w:rsidRDefault="00377D3E" w:rsidP="00976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     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В содержании сказки всегда заложен урок. Сказка не дает прямых указаний.</w:t>
      </w:r>
      <w:r w:rsid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Всегда есть добро и зло, положительные и отрицательные герои. Сказки</w:t>
      </w:r>
      <w:r w:rsid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развивают положительные качества: доброту, милосердие, сопереживание,</w:t>
      </w:r>
      <w:r w:rsid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честность, трудолюбие. В то же время осуждают: жадность, злость, лень,</w:t>
      </w:r>
      <w:r w:rsid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трусость и др. С помощью сказок ребенок учится отличать добро от зла,</w:t>
      </w:r>
      <w:r w:rsid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хорошее </w:t>
      </w:r>
      <w:proofErr w:type="gramStart"/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от</w:t>
      </w:r>
      <w:proofErr w:type="gramEnd"/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плохого. Народный фольклор отражает моральные устои и</w:t>
      </w:r>
      <w:r w:rsid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традиционные ценности общества.</w:t>
      </w:r>
    </w:p>
    <w:p w:rsidR="00976B0E" w:rsidRDefault="00377D3E" w:rsidP="00976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           </w:t>
      </w:r>
    </w:p>
    <w:p w:rsidR="00377D3E" w:rsidRPr="00377D3E" w:rsidRDefault="00976B0E" w:rsidP="00976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lastRenderedPageBreak/>
        <w:t xml:space="preserve">        </w:t>
      </w:r>
      <w:r w:rsidR="00377D3E"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="00377D3E"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Нельзя не отметить значение сказок в патриотическом воспитании. Сказка</w:t>
      </w:r>
      <w:r w:rsidR="00377D3E"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="00377D3E"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воспитывает любовь к Родине, раскрывает перед ребенком духовные</w:t>
      </w:r>
      <w:r w:rsidR="00377D3E"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="00377D3E"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богатства культуры. В сердце ребенка остаются образы родной природы,</w:t>
      </w:r>
      <w:r w:rsidR="00377D3E"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="00377D3E"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описанные в народном творчестве.</w:t>
      </w:r>
    </w:p>
    <w:p w:rsidR="00377D3E" w:rsidRPr="00377D3E" w:rsidRDefault="00377D3E" w:rsidP="00976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    </w:t>
      </w:r>
      <w:r w:rsid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 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Проецируя на себя чувства и поступки положительных героев, ребенок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ф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ормирует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свое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поведение.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Поступки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героев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сказки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становятся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е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го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поступками. Ребенок не сможет ответить на добро злом, обидеть </w:t>
      </w:r>
      <w:proofErr w:type="gramStart"/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слабых</w:t>
      </w:r>
      <w:proofErr w:type="gramEnd"/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.</w:t>
      </w:r>
    </w:p>
    <w:p w:rsidR="00377D3E" w:rsidRPr="00377D3E" w:rsidRDefault="00377D3E" w:rsidP="00976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  </w:t>
      </w:r>
      <w:r w:rsid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   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Язык сказок очень певуч и поэтичен. Песенки-вставки, присказки и концовки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вызывают у ребенка интерес к слушанию. </w:t>
      </w:r>
      <w:proofErr w:type="gramStart"/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Традиционные эпитеты русских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народных сказок: добрый молодец, Василиса Прекрасная, </w:t>
      </w:r>
      <w:proofErr w:type="spellStart"/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Иван-дурак</w:t>
      </w:r>
      <w:proofErr w:type="spellEnd"/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и др. В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сказках медведь всегда косолапый, могучий, но добрый, волк - серый,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свирепый, но глупый, лиса - хитрая, всегда выигрывает в любой ситуации.</w:t>
      </w:r>
      <w:proofErr w:type="gramEnd"/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Темные силы русских сказок: Леший, Баба Яга, Кощей Бессмертный,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Водяной.</w:t>
      </w:r>
    </w:p>
    <w:p w:rsidR="00377D3E" w:rsidRPr="00377D3E" w:rsidRDefault="00377D3E" w:rsidP="00976B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</w:pP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  </w:t>
      </w:r>
      <w:r w:rsid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  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Наиболее эффективным методом знакомства со сказкой является метод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рассказывания. Рассказывая сказку, педагог </w:t>
      </w:r>
      <w:proofErr w:type="gramStart"/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видит</w:t>
      </w:r>
      <w:proofErr w:type="gramEnd"/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как меняется мимика,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жесты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ребенка,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какие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моменты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сказки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взволновали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ребенка.</w:t>
      </w:r>
      <w:r w:rsid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Дети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заслушиваются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выразительным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рассказыванием.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Повторное</w:t>
      </w:r>
      <w:r w:rsid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п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рочтение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сказки усиливает произведенное впечатление и 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р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аскрывает подробности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сюжета, поэтому не стоит им пренебрегать. С каждым новым прочтением</w:t>
      </w:r>
      <w:r w:rsidRPr="00976B0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 xml:space="preserve"> </w:t>
      </w:r>
      <w:r w:rsidRPr="00377D3E">
        <w:rPr>
          <w:rFonts w:ascii="Times New Roman" w:eastAsia="Times New Roman" w:hAnsi="Times New Roman" w:cs="Times New Roman"/>
          <w:color w:val="1A1A1A"/>
          <w:sz w:val="32"/>
          <w:szCs w:val="32"/>
          <w:lang w:eastAsia="ru-RU"/>
        </w:rPr>
        <w:t>ребенок акцентирует внимание на разных деталях.</w:t>
      </w:r>
    </w:p>
    <w:p w:rsidR="00377D3E" w:rsidRPr="00976B0E" w:rsidRDefault="00377D3E" w:rsidP="00976B0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77D3E" w:rsidRPr="00976B0E" w:rsidRDefault="00377D3E" w:rsidP="00976B0E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377D3E" w:rsidRPr="00976B0E" w:rsidSect="00377D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7D3E"/>
    <w:rsid w:val="00135D8E"/>
    <w:rsid w:val="00377D3E"/>
    <w:rsid w:val="00976B0E"/>
    <w:rsid w:val="00D926C6"/>
    <w:rsid w:val="00F17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2022-12-22T20:26:00Z</dcterms:created>
  <dcterms:modified xsi:type="dcterms:W3CDTF">2022-12-25T18:24:00Z</dcterms:modified>
</cp:coreProperties>
</file>