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EE" w:rsidRPr="007122EE" w:rsidRDefault="007122EE" w:rsidP="0078373E">
      <w:pPr>
        <w:keepNext/>
        <w:pageBreakBefore/>
        <w:spacing w:after="0" w:line="240" w:lineRule="auto"/>
        <w:ind w:firstLine="301"/>
        <w:jc w:val="center"/>
        <w:outlineLvl w:val="1"/>
        <w:rPr>
          <w:sz w:val="36"/>
          <w:szCs w:val="36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7122EE" w:rsidRPr="007122EE" w:rsidRDefault="007122EE" w:rsidP="0078373E">
      <w:pPr>
        <w:spacing w:after="0" w:line="240" w:lineRule="auto"/>
        <w:jc w:val="center"/>
        <w:rPr>
          <w:szCs w:val="24"/>
          <w:lang w:eastAsia="ru-RU"/>
        </w:rPr>
      </w:pPr>
      <w:r w:rsidRPr="007122EE">
        <w:rPr>
          <w:sz w:val="32"/>
          <w:szCs w:val="32"/>
          <w:lang w:eastAsia="ru-RU"/>
        </w:rPr>
        <w:t>«Детский сад № 70»</w:t>
      </w:r>
    </w:p>
    <w:p w:rsidR="007122EE" w:rsidRPr="007122EE" w:rsidRDefault="007122EE" w:rsidP="007122EE">
      <w:pPr>
        <w:spacing w:before="100" w:beforeAutospacing="1" w:after="240" w:line="240" w:lineRule="auto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240" w:line="240" w:lineRule="auto"/>
        <w:rPr>
          <w:szCs w:val="24"/>
          <w:lang w:eastAsia="ru-RU"/>
        </w:rPr>
      </w:pPr>
    </w:p>
    <w:p w:rsidR="007122EE" w:rsidRDefault="007122EE" w:rsidP="007122EE">
      <w:pPr>
        <w:keepNext/>
        <w:spacing w:after="0" w:line="318" w:lineRule="atLeast"/>
        <w:ind w:firstLine="301"/>
        <w:jc w:val="center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 w:rsidRPr="007122EE">
        <w:rPr>
          <w:rFonts w:ascii="Arial" w:hAnsi="Arial" w:cs="Arial"/>
          <w:color w:val="000000"/>
          <w:sz w:val="36"/>
          <w:szCs w:val="36"/>
          <w:lang w:eastAsia="ru-RU"/>
        </w:rPr>
        <w:t>Консультация для воспитателей на тему:</w:t>
      </w:r>
    </w:p>
    <w:p w:rsidR="007122EE" w:rsidRPr="007122EE" w:rsidRDefault="007122EE" w:rsidP="007122EE">
      <w:pPr>
        <w:keepNext/>
        <w:spacing w:after="0" w:line="318" w:lineRule="atLeast"/>
        <w:ind w:firstLine="301"/>
        <w:jc w:val="center"/>
        <w:outlineLvl w:val="1"/>
        <w:rPr>
          <w:sz w:val="36"/>
          <w:szCs w:val="36"/>
          <w:lang w:eastAsia="ru-RU"/>
        </w:rPr>
      </w:pPr>
    </w:p>
    <w:p w:rsidR="007122EE" w:rsidRDefault="007122EE" w:rsidP="007122EE">
      <w:pPr>
        <w:keepNext/>
        <w:spacing w:after="0" w:line="360" w:lineRule="auto"/>
        <w:ind w:firstLine="301"/>
        <w:jc w:val="center"/>
        <w:outlineLvl w:val="1"/>
        <w:rPr>
          <w:rFonts w:ascii="Arial" w:hAnsi="Arial" w:cs="Arial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  <w:lang w:eastAsia="ru-RU"/>
        </w:rPr>
        <w:t>«</w:t>
      </w:r>
      <w:r w:rsidRPr="007122EE">
        <w:rPr>
          <w:rFonts w:ascii="Arial" w:hAnsi="Arial" w:cs="Arial"/>
          <w:b/>
          <w:bCs/>
          <w:color w:val="000000"/>
          <w:sz w:val="40"/>
          <w:szCs w:val="40"/>
          <w:u w:val="single"/>
          <w:lang w:eastAsia="ru-RU"/>
        </w:rPr>
        <w:t>Работа с родителями</w:t>
      </w:r>
    </w:p>
    <w:p w:rsidR="007122EE" w:rsidRPr="007122EE" w:rsidRDefault="007122EE" w:rsidP="007122EE">
      <w:pPr>
        <w:keepNext/>
        <w:spacing w:after="0" w:line="360" w:lineRule="auto"/>
        <w:ind w:firstLine="301"/>
        <w:jc w:val="center"/>
        <w:outlineLvl w:val="1"/>
        <w:rPr>
          <w:b/>
          <w:bCs/>
          <w:sz w:val="36"/>
          <w:szCs w:val="36"/>
          <w:lang w:eastAsia="ru-RU"/>
        </w:rPr>
      </w:pPr>
      <w:r w:rsidRPr="007122EE">
        <w:rPr>
          <w:rFonts w:ascii="Arial" w:hAnsi="Arial" w:cs="Arial"/>
          <w:b/>
          <w:bCs/>
          <w:color w:val="000000"/>
          <w:sz w:val="40"/>
          <w:szCs w:val="40"/>
          <w:u w:val="single"/>
          <w:lang w:eastAsia="ru-RU"/>
        </w:rPr>
        <w:t xml:space="preserve"> агрессивного ребенка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  <w:lang w:eastAsia="ru-RU"/>
        </w:rPr>
        <w:t>»</w:t>
      </w:r>
    </w:p>
    <w:p w:rsidR="007122EE" w:rsidRPr="007122EE" w:rsidRDefault="007122EE" w:rsidP="007122EE">
      <w:pPr>
        <w:spacing w:before="100" w:beforeAutospacing="1" w:after="0" w:line="720" w:lineRule="auto"/>
        <w:ind w:firstLine="301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474980</wp:posOffset>
            </wp:positionV>
            <wp:extent cx="3580765" cy="2876550"/>
            <wp:effectExtent l="19050" t="0" r="635" b="0"/>
            <wp:wrapThrough wrapText="bothSides">
              <wp:wrapPolygon edited="0">
                <wp:start x="-115" y="0"/>
                <wp:lineTo x="-115" y="21457"/>
                <wp:lineTo x="21604" y="21457"/>
                <wp:lineTo x="21604" y="0"/>
                <wp:lineTo x="-11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2EE" w:rsidRPr="007122EE" w:rsidRDefault="007122EE" w:rsidP="007122EE">
      <w:pPr>
        <w:spacing w:before="100" w:beforeAutospacing="1" w:after="0" w:line="318" w:lineRule="atLeast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318" w:lineRule="atLeast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318" w:lineRule="atLeast"/>
        <w:ind w:firstLine="301"/>
        <w:rPr>
          <w:szCs w:val="24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before="100" w:beforeAutospacing="1" w:after="0" w:line="318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after="0" w:line="200" w:lineRule="atLeast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  <w:r w:rsidRPr="007122EE">
        <w:rPr>
          <w:rFonts w:ascii="Arial" w:hAnsi="Arial" w:cs="Arial"/>
          <w:color w:val="2A2723"/>
          <w:sz w:val="27"/>
          <w:szCs w:val="27"/>
          <w:lang w:eastAsia="ru-RU"/>
        </w:rPr>
        <w:t xml:space="preserve">Подготовила воспитатель: </w:t>
      </w:r>
    </w:p>
    <w:p w:rsidR="007122EE" w:rsidRDefault="007122EE" w:rsidP="007122EE">
      <w:pPr>
        <w:spacing w:after="0" w:line="200" w:lineRule="atLeast"/>
        <w:ind w:firstLine="301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  <w:proofErr w:type="spellStart"/>
      <w:r w:rsidRPr="007122EE">
        <w:rPr>
          <w:rFonts w:ascii="Arial" w:hAnsi="Arial" w:cs="Arial"/>
          <w:color w:val="2A2723"/>
          <w:sz w:val="27"/>
          <w:szCs w:val="27"/>
          <w:lang w:eastAsia="ru-RU"/>
        </w:rPr>
        <w:t>Мущинина</w:t>
      </w:r>
      <w:proofErr w:type="spellEnd"/>
      <w:r w:rsidRPr="007122EE">
        <w:rPr>
          <w:rFonts w:ascii="Arial" w:hAnsi="Arial" w:cs="Arial"/>
          <w:color w:val="2A2723"/>
          <w:sz w:val="27"/>
          <w:szCs w:val="27"/>
          <w:lang w:eastAsia="ru-RU"/>
        </w:rPr>
        <w:t xml:space="preserve"> О.С</w:t>
      </w:r>
    </w:p>
    <w:p w:rsidR="007122EE" w:rsidRDefault="007122EE" w:rsidP="007122EE">
      <w:pPr>
        <w:spacing w:after="0" w:line="200" w:lineRule="atLeast"/>
        <w:ind w:firstLine="301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after="0" w:line="200" w:lineRule="atLeast"/>
        <w:ind w:firstLine="301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Default="007122EE" w:rsidP="007122EE">
      <w:pPr>
        <w:spacing w:after="0" w:line="200" w:lineRule="atLeast"/>
        <w:ind w:firstLine="301"/>
        <w:jc w:val="right"/>
        <w:rPr>
          <w:rFonts w:ascii="Arial" w:hAnsi="Arial" w:cs="Arial"/>
          <w:color w:val="2A2723"/>
          <w:sz w:val="27"/>
          <w:szCs w:val="27"/>
          <w:lang w:eastAsia="ru-RU"/>
        </w:rPr>
      </w:pPr>
    </w:p>
    <w:p w:rsidR="007122EE" w:rsidRPr="007122EE" w:rsidRDefault="007122EE" w:rsidP="007122EE">
      <w:pPr>
        <w:spacing w:after="0" w:line="200" w:lineRule="atLeast"/>
        <w:ind w:firstLine="301"/>
        <w:jc w:val="right"/>
        <w:rPr>
          <w:szCs w:val="24"/>
          <w:lang w:eastAsia="ru-RU"/>
        </w:rPr>
      </w:pPr>
      <w:r w:rsidRPr="007122EE">
        <w:rPr>
          <w:rFonts w:ascii="Arial" w:hAnsi="Arial" w:cs="Arial"/>
          <w:color w:val="2A2723"/>
          <w:sz w:val="27"/>
          <w:szCs w:val="27"/>
          <w:lang w:eastAsia="ru-RU"/>
        </w:rPr>
        <w:t>.</w:t>
      </w:r>
    </w:p>
    <w:p w:rsidR="007122EE" w:rsidRDefault="007122EE" w:rsidP="007122EE">
      <w:pPr>
        <w:spacing w:after="0" w:line="240" w:lineRule="auto"/>
        <w:ind w:firstLine="301"/>
        <w:jc w:val="center"/>
        <w:rPr>
          <w:rFonts w:ascii="Calibri" w:hAnsi="Calibri"/>
          <w:sz w:val="32"/>
          <w:szCs w:val="32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г. Ярославль </w:t>
      </w:r>
    </w:p>
    <w:p w:rsidR="007122EE" w:rsidRDefault="007122EE" w:rsidP="007122EE">
      <w:pPr>
        <w:spacing w:after="0" w:line="240" w:lineRule="auto"/>
        <w:ind w:firstLine="301"/>
        <w:jc w:val="center"/>
        <w:rPr>
          <w:szCs w:val="24"/>
          <w:lang w:eastAsia="ru-RU"/>
        </w:rPr>
      </w:pPr>
      <w:r>
        <w:rPr>
          <w:rFonts w:ascii="Calibri" w:hAnsi="Calibri"/>
          <w:sz w:val="32"/>
          <w:szCs w:val="32"/>
          <w:lang w:eastAsia="ru-RU"/>
        </w:rPr>
        <w:t>12.01. 2021</w:t>
      </w:r>
      <w:r w:rsidRPr="007122EE">
        <w:rPr>
          <w:rFonts w:ascii="Calibri" w:hAnsi="Calibri"/>
          <w:sz w:val="32"/>
          <w:szCs w:val="32"/>
          <w:lang w:eastAsia="ru-RU"/>
        </w:rPr>
        <w:t>г.</w:t>
      </w:r>
    </w:p>
    <w:p w:rsidR="007122EE" w:rsidRPr="007122EE" w:rsidRDefault="007122EE" w:rsidP="007122EE">
      <w:pPr>
        <w:spacing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lastRenderedPageBreak/>
        <w:t xml:space="preserve">Работая с агрессивными детьми, воспитатель или учитель </w:t>
      </w:r>
      <w:proofErr w:type="gramStart"/>
      <w:r w:rsidRPr="007122EE">
        <w:rPr>
          <w:rFonts w:ascii="Calibri" w:hAnsi="Calibri"/>
          <w:sz w:val="32"/>
          <w:szCs w:val="32"/>
          <w:lang w:eastAsia="ru-RU"/>
        </w:rPr>
        <w:t>должен</w:t>
      </w:r>
      <w:proofErr w:type="gramEnd"/>
      <w:r w:rsidRPr="007122EE">
        <w:rPr>
          <w:rFonts w:ascii="Calibri" w:hAnsi="Calibri"/>
          <w:sz w:val="32"/>
          <w:szCs w:val="32"/>
          <w:lang w:eastAsia="ru-RU"/>
        </w:rPr>
        <w:t xml:space="preserve"> прежде всего наладить контакт с семьей. Он может либо сам дать рекомендации родителям, либо в тактичной форме пре</w:t>
      </w:r>
      <w:r>
        <w:rPr>
          <w:rFonts w:ascii="Calibri" w:hAnsi="Calibri"/>
          <w:sz w:val="32"/>
          <w:szCs w:val="32"/>
          <w:lang w:eastAsia="ru-RU"/>
        </w:rPr>
        <w:t>д</w:t>
      </w:r>
      <w:r w:rsidRPr="007122EE">
        <w:rPr>
          <w:rFonts w:ascii="Calibri" w:hAnsi="Calibri"/>
          <w:sz w:val="32"/>
          <w:szCs w:val="32"/>
          <w:lang w:eastAsia="ru-RU"/>
        </w:rPr>
        <w:t>ложить им обратиться за помощью к психологам.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Бывают ситуации, когда контакт с матерью или отцом установить не удается. В таких случаях мы рекомендуем использовать наглядную информацию, которую можно разместить в уголке для родителей. Приведенная ниже таблица может послужить примером такой информации.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Подобная таблица или другая наглядная информация может стать отправным пунктом для размышления родителей о своем ребенке, о причинах возникновения негативного поведения. А эти размышления, в свою очередь, возможно, приведут к сотрудничеству с воспитателями и с учителем.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Таблица: Стили родительского воспитания (в ответ на агрессивные действия ребенка)</w:t>
      </w:r>
    </w:p>
    <w:p w:rsidR="007122EE" w:rsidRPr="007122EE" w:rsidRDefault="007122EE" w:rsidP="007122EE">
      <w:pPr>
        <w:spacing w:before="100" w:beforeAutospacing="1" w:after="0" w:line="240" w:lineRule="auto"/>
        <w:rPr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50"/>
        <w:gridCol w:w="2355"/>
        <w:gridCol w:w="2205"/>
        <w:gridCol w:w="2363"/>
      </w:tblGrid>
      <w:tr w:rsidR="007122EE" w:rsidRPr="007122EE" w:rsidTr="007122EE">
        <w:trPr>
          <w:trHeight w:val="84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Стратегия воспитания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Конкретные примеры стратегии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Стиль поведения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Почему ребенок так поступает</w:t>
            </w:r>
          </w:p>
        </w:tc>
      </w:tr>
      <w:tr w:rsidR="007122EE" w:rsidRPr="007122EE" w:rsidTr="007122EE">
        <w:trPr>
          <w:trHeight w:val="168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Резкое подавление агрессивного поведения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szCs w:val="24"/>
                <w:lang w:eastAsia="ru-RU"/>
              </w:rPr>
              <w:t>“</w:t>
            </w: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Прекрати!” “Не смей так говорить” Родители наказывают ребенка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Агрессивный (Ребенок может прекратить сейчас но выплеснет свои отрицательные эмоции в </w:t>
            </w:r>
            <w:proofErr w:type="spellStart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друг</w:t>
            </w:r>
            <w:proofErr w:type="gramStart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oe</w:t>
            </w:r>
            <w:proofErr w:type="spellEnd"/>
            <w:proofErr w:type="gramEnd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 время и в другом месте)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Ребенок копирует родителей и учится у них агрессивным формам поведения</w:t>
            </w:r>
          </w:p>
        </w:tc>
      </w:tr>
      <w:tr w:rsidR="007122EE" w:rsidRPr="007122EE" w:rsidTr="007122EE">
        <w:trPr>
          <w:trHeight w:val="151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lastRenderedPageBreak/>
              <w:t>Игнорирование агрессивных вспышек ребенка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Родители делают вид, что не замечают агрессии ребенка или </w:t>
            </w:r>
            <w:proofErr w:type="gramStart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считают</w:t>
            </w:r>
            <w:proofErr w:type="gramEnd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 что ребенок еще мал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Агрессивный (Ребенок продолжает действовать агрессивно)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Ребенок думает, что делает все правильно, и агрессивные формы поведения закрепляются в черту характера</w:t>
            </w:r>
          </w:p>
        </w:tc>
      </w:tr>
      <w:tr w:rsidR="007122EE" w:rsidRPr="007122EE" w:rsidTr="007122EE">
        <w:trPr>
          <w:trHeight w:val="226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Родители дают возможность ребенку выплеснуть агрессию приемлемым способом и в тактичной форме запрещают вести себя агрессивно по отношению к другим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rFonts w:ascii="Calibri" w:hAnsi="Calibri"/>
                <w:sz w:val="32"/>
                <w:szCs w:val="32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Если родители видят</w:t>
            </w:r>
            <w:r>
              <w:rPr>
                <w:rFonts w:ascii="Calibri" w:hAnsi="Calibri"/>
                <w:sz w:val="32"/>
                <w:szCs w:val="32"/>
                <w:lang w:eastAsia="ru-RU"/>
              </w:rPr>
              <w:t>,</w:t>
            </w: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 что ребенок разгневан</w:t>
            </w:r>
            <w:r>
              <w:rPr>
                <w:rFonts w:ascii="Calibri" w:hAnsi="Calibri"/>
                <w:sz w:val="32"/>
                <w:szCs w:val="32"/>
                <w:lang w:eastAsia="ru-RU"/>
              </w:rPr>
              <w:t>,</w:t>
            </w: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 они могут вовлечь его в игру, которая снимет его гнев. Родители объясняют ребенку, как </w:t>
            </w:r>
            <w:r>
              <w:rPr>
                <w:rFonts w:ascii="Calibri" w:hAnsi="Calibri"/>
                <w:sz w:val="32"/>
                <w:szCs w:val="32"/>
                <w:lang w:eastAsia="ru-RU"/>
              </w:rPr>
              <w:t xml:space="preserve">     на</w:t>
            </w: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до вести себя в определенных ситуациях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Скорее </w:t>
            </w:r>
            <w:proofErr w:type="gramStart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всего</w:t>
            </w:r>
            <w:proofErr w:type="gramEnd"/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 xml:space="preserve"> ребенок научится управлять своим гневом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Ребенок учится анализировать различные ситуации и берет пример со своих тактичных родителей</w:t>
            </w:r>
          </w:p>
        </w:tc>
      </w:tr>
    </w:tbl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Главная цель подобной информации показать родителям, что одной из причин проявления агрессии у детей может быть агрессивное поведение самих родителей</w:t>
      </w:r>
      <w:proofErr w:type="gramStart"/>
      <w:r w:rsidRPr="007122EE">
        <w:rPr>
          <w:rFonts w:ascii="Calibri" w:hAnsi="Calibri"/>
          <w:sz w:val="32"/>
          <w:szCs w:val="32"/>
          <w:lang w:eastAsia="ru-RU"/>
        </w:rPr>
        <w:t xml:space="preserve"> Е</w:t>
      </w:r>
      <w:proofErr w:type="gramEnd"/>
      <w:r w:rsidRPr="007122EE">
        <w:rPr>
          <w:rFonts w:ascii="Calibri" w:hAnsi="Calibri"/>
          <w:sz w:val="32"/>
          <w:szCs w:val="32"/>
          <w:lang w:eastAsia="ru-RU"/>
        </w:rPr>
        <w:t>сли в доме постоянные споры и крики, трудно ожидать, что ребенок вдруг будет покладистым и спокойным Кроме того, родители должны осознавать, какие последствия тех или иных дисциплинарных воздействий на ребенка ожидают их в ближайшем будущем и тогда, когда ребенок вступит в подростковый возраст.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Как ладить с ребенком, который постоянно ведет себя вызывающе? Полезные рекомендации родителям мы нашли на </w:t>
      </w:r>
      <w:r w:rsidRPr="007122EE">
        <w:rPr>
          <w:rFonts w:ascii="Calibri" w:hAnsi="Calibri"/>
          <w:sz w:val="32"/>
          <w:szCs w:val="32"/>
          <w:lang w:eastAsia="ru-RU"/>
        </w:rPr>
        <w:lastRenderedPageBreak/>
        <w:t xml:space="preserve">страницах книги Р. </w:t>
      </w:r>
      <w:proofErr w:type="spellStart"/>
      <w:r w:rsidRPr="007122EE">
        <w:rPr>
          <w:rFonts w:ascii="Calibri" w:hAnsi="Calibri"/>
          <w:b/>
          <w:bCs/>
          <w:sz w:val="36"/>
          <w:szCs w:val="36"/>
          <w:lang w:eastAsia="ru-RU"/>
        </w:rPr>
        <w:t>Кэмпбелла</w:t>
      </w:r>
      <w:proofErr w:type="spellEnd"/>
      <w:r w:rsidRPr="007122EE">
        <w:rPr>
          <w:rFonts w:ascii="Calibri" w:hAnsi="Calibri"/>
          <w:b/>
          <w:bCs/>
          <w:sz w:val="36"/>
          <w:szCs w:val="36"/>
          <w:lang w:eastAsia="ru-RU"/>
        </w:rPr>
        <w:t xml:space="preserve"> “Как справляться с гневом ребенка” (М., 1997).</w:t>
      </w:r>
      <w:r w:rsidRPr="007122EE">
        <w:rPr>
          <w:rFonts w:ascii="Calibri" w:hAnsi="Calibri"/>
          <w:sz w:val="32"/>
          <w:szCs w:val="32"/>
          <w:lang w:eastAsia="ru-RU"/>
        </w:rPr>
        <w:t xml:space="preserve"> Советуем прочитать эту книгу и педагогам, и родителям. Р. </w:t>
      </w:r>
      <w:proofErr w:type="spellStart"/>
      <w:r w:rsidRPr="007122EE">
        <w:rPr>
          <w:rFonts w:ascii="Calibri" w:hAnsi="Calibri"/>
          <w:sz w:val="32"/>
          <w:szCs w:val="32"/>
          <w:lang w:eastAsia="ru-RU"/>
        </w:rPr>
        <w:t>Кэмпбелл</w:t>
      </w:r>
      <w:proofErr w:type="spellEnd"/>
      <w:r w:rsidRPr="007122EE">
        <w:rPr>
          <w:rFonts w:ascii="Calibri" w:hAnsi="Calibri"/>
          <w:sz w:val="32"/>
          <w:szCs w:val="32"/>
          <w:lang w:eastAsia="ru-RU"/>
        </w:rPr>
        <w:t xml:space="preserve"> выделяет пять способов контроля поведения ребенка: два из них — позитивные, два — негативные и один — нейтральный. К позитивным способам относятся просьбы и мягкое физическое манипулирование (например, можно отвлечь ребенка, взять его за руку и отвести и т.д.).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Модификация поведения — нейтральный способ контроля — предполагает использование поощрения (за выполнение определенных правил) и наказания (за их игнорирование). Но данная система не должна использоваться слишком часто, так как впоследствии ребенок начинает делать только то, за что получает награду.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Частые наказания и приказы относятся к негативным способам контролирования поведения ребенка. Они заставляют его чрезмерно подавлять свой гнев, что способствует появлению в характере пассивно-агрессивных черт. Что же такое пассивная агрессия, и какие опасности она в себе таит? Это скрытая форма агрессии, ее цель — вывести из себя, расстроить родителей или близких людей, причем ребенок может причинять вред </w:t>
      </w:r>
      <w:proofErr w:type="gramStart"/>
      <w:r w:rsidRPr="007122EE">
        <w:rPr>
          <w:rFonts w:ascii="Calibri" w:hAnsi="Calibri"/>
          <w:sz w:val="32"/>
          <w:szCs w:val="32"/>
          <w:lang w:eastAsia="ru-RU"/>
        </w:rPr>
        <w:t>не</w:t>
      </w:r>
      <w:proofErr w:type="gramEnd"/>
      <w:r w:rsidRPr="007122EE">
        <w:rPr>
          <w:rFonts w:ascii="Calibri" w:hAnsi="Calibri"/>
          <w:sz w:val="32"/>
          <w:szCs w:val="32"/>
          <w:lang w:eastAsia="ru-RU"/>
        </w:rPr>
        <w:t xml:space="preserve"> только окружающим, но и себе. Он начнет специально плохо учиться, в отместку родителям надевать те вещи, которые им не нравятся, будет капризничать на улице безо всякой причины. Главное — вывести родителей из равновесия. Чтобы устранить такие формы поведения, система поощрений и наказаний должна быть продумана в каждой семье. Наказывая ребенка, необходимо помнить, что эта мера воздействия ни в коем случае не должна унижать достоинство сына или дочери. Наказание должно следовать непосредственно за проступком, а не через день, не через неделю. Наказание будет иметь эффект только в том случае, если ребенок сам считает, что заслужил его, кроме того, за один проступок нельзя наказывать дважды.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Существует еще один способ эффективной работы с гневом ребенка, хотя он может быть применен далеко не всегда. Если </w:t>
      </w:r>
      <w:r w:rsidRPr="007122EE">
        <w:rPr>
          <w:rFonts w:ascii="Calibri" w:hAnsi="Calibri"/>
          <w:sz w:val="32"/>
          <w:szCs w:val="32"/>
          <w:lang w:eastAsia="ru-RU"/>
        </w:rPr>
        <w:lastRenderedPageBreak/>
        <w:t>родители хорошо знают своего сына или дочь, они могут разрядить обстановку во время эмоциональной вспышки ребенка уместной шуткой. Неожиданность подобной реакции и доброжелательный тон взрослого помогут ребенку достойно выйти из затруднительной ситуации.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Для родителей, которые недостаточно хорошо понимают, каким образом они или их дети могут выражать свой гнев, рекомендуем разместить на стенде в классе или в группе следующую наглядную информацию.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Таблица “Позитивные и негативные способы выражения гнева” (рекомендации доктора Р. </w:t>
      </w:r>
      <w:proofErr w:type="spellStart"/>
      <w:r w:rsidRPr="007122EE">
        <w:rPr>
          <w:rFonts w:ascii="Calibri" w:hAnsi="Calibri"/>
          <w:sz w:val="32"/>
          <w:szCs w:val="32"/>
          <w:lang w:eastAsia="ru-RU"/>
        </w:rPr>
        <w:t>Кэмпбелла</w:t>
      </w:r>
      <w:proofErr w:type="spellEnd"/>
      <w:r w:rsidRPr="007122EE">
        <w:rPr>
          <w:rFonts w:ascii="Calibri" w:hAnsi="Calibri"/>
          <w:sz w:val="32"/>
          <w:szCs w:val="32"/>
          <w:lang w:eastAsia="ru-RU"/>
        </w:rPr>
        <w:t>)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42"/>
        <w:gridCol w:w="4831"/>
      </w:tblGrid>
      <w:tr w:rsidR="007122EE" w:rsidRPr="007122EE" w:rsidTr="007122EE">
        <w:trPr>
          <w:trHeight w:val="540"/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Способы выражения гнева</w:t>
            </w:r>
          </w:p>
        </w:tc>
      </w:tr>
      <w:tr w:rsidR="007122EE" w:rsidRPr="007122EE" w:rsidTr="007122EE">
        <w:trPr>
          <w:trHeight w:val="3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Позитивные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Негативные</w:t>
            </w:r>
          </w:p>
        </w:tc>
      </w:tr>
      <w:tr w:rsidR="007122EE" w:rsidRPr="007122EE" w:rsidTr="007122EE">
        <w:trPr>
          <w:trHeight w:val="6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Вежливость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Выражение гнева в громкой и невежливой форме</w:t>
            </w:r>
          </w:p>
        </w:tc>
      </w:tr>
      <w:tr w:rsidR="007122EE" w:rsidRPr="007122EE" w:rsidTr="007122EE">
        <w:trPr>
          <w:trHeight w:val="60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Стремление найти решение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Использование ругательств и угроз</w:t>
            </w:r>
          </w:p>
        </w:tc>
      </w:tr>
      <w:tr w:rsidR="007122EE" w:rsidRPr="007122EE" w:rsidTr="007122EE">
        <w:trPr>
          <w:trHeight w:val="66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Выражение основной жалобы без уклонения в сторону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2EE" w:rsidRPr="007122EE" w:rsidRDefault="007122EE" w:rsidP="007122EE">
            <w:pPr>
              <w:spacing w:before="100" w:beforeAutospacing="1" w:after="119" w:line="240" w:lineRule="auto"/>
              <w:rPr>
                <w:szCs w:val="24"/>
                <w:lang w:eastAsia="ru-RU"/>
              </w:rPr>
            </w:pPr>
            <w:r w:rsidRPr="007122EE">
              <w:rPr>
                <w:rFonts w:ascii="Calibri" w:hAnsi="Calibri"/>
                <w:sz w:val="32"/>
                <w:szCs w:val="32"/>
                <w:lang w:eastAsia="ru-RU"/>
              </w:rPr>
              <w:t>Использование словесных оскорблений</w:t>
            </w:r>
          </w:p>
        </w:tc>
      </w:tr>
    </w:tbl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keepNext/>
        <w:spacing w:after="0" w:line="240" w:lineRule="auto"/>
        <w:ind w:firstLine="301"/>
        <w:jc w:val="center"/>
        <w:outlineLvl w:val="1"/>
        <w:rPr>
          <w:sz w:val="36"/>
          <w:szCs w:val="36"/>
          <w:lang w:eastAsia="ru-RU"/>
        </w:rPr>
      </w:pPr>
      <w:r w:rsidRPr="007122EE">
        <w:rPr>
          <w:rFonts w:ascii="Calibri" w:hAnsi="Calibri"/>
          <w:color w:val="FF0000"/>
          <w:sz w:val="32"/>
          <w:szCs w:val="32"/>
          <w:u w:val="single"/>
          <w:lang w:eastAsia="ru-RU"/>
        </w:rPr>
        <w:t>Шпаргалка для взрослых или правила работы с агрессивными детьми.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jc w:val="center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1. Быть внимательным к нуждам и потребностям ребенка.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>
        <w:rPr>
          <w:rFonts w:ascii="Calibri" w:hAnsi="Calibri"/>
          <w:sz w:val="32"/>
          <w:szCs w:val="32"/>
          <w:lang w:eastAsia="ru-RU"/>
        </w:rPr>
        <w:t>2. Демонстрировать модель неа</w:t>
      </w:r>
      <w:r w:rsidRPr="007122EE">
        <w:rPr>
          <w:rFonts w:ascii="Calibri" w:hAnsi="Calibri"/>
          <w:sz w:val="32"/>
          <w:szCs w:val="32"/>
          <w:lang w:eastAsia="ru-RU"/>
        </w:rPr>
        <w:t>грессивного поведения.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3. Быть последовательным в наказаниях ребенка, наказывать за конкретные поступки.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lastRenderedPageBreak/>
        <w:t>4. Наказания не должны унижать ребенка.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5. Обучать приемлемым способам выражения гнева.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6. Давать ребенку возможность проявлять гнев непосредственно после </w:t>
      </w:r>
      <w:proofErr w:type="spellStart"/>
      <w:r w:rsidRPr="007122EE">
        <w:rPr>
          <w:rFonts w:ascii="Calibri" w:hAnsi="Calibri"/>
          <w:sz w:val="32"/>
          <w:szCs w:val="32"/>
          <w:lang w:eastAsia="ru-RU"/>
        </w:rPr>
        <w:t>фрустрир</w:t>
      </w:r>
      <w:r>
        <w:rPr>
          <w:rFonts w:ascii="Calibri" w:hAnsi="Calibri"/>
          <w:sz w:val="32"/>
          <w:szCs w:val="32"/>
          <w:lang w:eastAsia="ru-RU"/>
        </w:rPr>
        <w:t>ую</w:t>
      </w:r>
      <w:r w:rsidRPr="007122EE">
        <w:rPr>
          <w:rFonts w:ascii="Calibri" w:hAnsi="Calibri"/>
          <w:sz w:val="32"/>
          <w:szCs w:val="32"/>
          <w:lang w:eastAsia="ru-RU"/>
        </w:rPr>
        <w:t>щего</w:t>
      </w:r>
      <w:proofErr w:type="spellEnd"/>
      <w:r w:rsidRPr="007122EE">
        <w:rPr>
          <w:rFonts w:ascii="Calibri" w:hAnsi="Calibri"/>
          <w:sz w:val="32"/>
          <w:szCs w:val="32"/>
          <w:lang w:eastAsia="ru-RU"/>
        </w:rPr>
        <w:t xml:space="preserve"> события.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7. Обучать распознаванию собственного эмоционального состояния и состояния окружающих людей.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 xml:space="preserve">8. Развивать способность к </w:t>
      </w:r>
      <w:proofErr w:type="spellStart"/>
      <w:r w:rsidRPr="007122EE">
        <w:rPr>
          <w:rFonts w:ascii="Calibri" w:hAnsi="Calibri"/>
          <w:sz w:val="32"/>
          <w:szCs w:val="32"/>
          <w:lang w:eastAsia="ru-RU"/>
        </w:rPr>
        <w:t>эмпатии</w:t>
      </w:r>
      <w:proofErr w:type="spellEnd"/>
      <w:r w:rsidRPr="007122EE">
        <w:rPr>
          <w:rFonts w:ascii="Calibri" w:hAnsi="Calibri"/>
          <w:sz w:val="32"/>
          <w:szCs w:val="32"/>
          <w:lang w:eastAsia="ru-RU"/>
        </w:rPr>
        <w:t>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9. Расширять поведенческий репертуар ребенка.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10. Отрабатывать навык реагирования в конфликтных ситуациях.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11. Учить брать ответственность на себя.</w:t>
      </w: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  <w:r w:rsidRPr="007122EE">
        <w:rPr>
          <w:rFonts w:ascii="Calibri" w:hAnsi="Calibri"/>
          <w:sz w:val="32"/>
          <w:szCs w:val="32"/>
          <w:lang w:eastAsia="ru-RU"/>
        </w:rPr>
        <w:t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7122EE" w:rsidRPr="007122EE" w:rsidRDefault="007122EE" w:rsidP="0078373E">
      <w:pPr>
        <w:spacing w:before="100" w:beforeAutospacing="1" w:after="0" w:line="240" w:lineRule="auto"/>
        <w:ind w:firstLine="301"/>
        <w:jc w:val="center"/>
        <w:rPr>
          <w:b/>
          <w:szCs w:val="24"/>
          <w:lang w:eastAsia="ru-RU"/>
        </w:rPr>
      </w:pPr>
      <w:r w:rsidRPr="007122EE">
        <w:rPr>
          <w:rFonts w:ascii="Calibri" w:hAnsi="Calibri"/>
          <w:b/>
          <w:sz w:val="32"/>
          <w:szCs w:val="32"/>
          <w:lang w:eastAsia="ru-RU"/>
        </w:rPr>
        <w:t>Терпения вам и удачи, дорогие педагоги!</w:t>
      </w:r>
    </w:p>
    <w:p w:rsidR="007122EE" w:rsidRPr="007122EE" w:rsidRDefault="007122EE" w:rsidP="0078373E">
      <w:pPr>
        <w:spacing w:before="100" w:beforeAutospacing="1" w:after="0" w:line="240" w:lineRule="auto"/>
        <w:ind w:firstLine="301"/>
        <w:jc w:val="center"/>
        <w:rPr>
          <w:b/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8373E">
      <w:pPr>
        <w:spacing w:before="100" w:beforeAutospacing="1" w:after="0" w:line="240" w:lineRule="auto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p w:rsidR="007122EE" w:rsidRPr="007122EE" w:rsidRDefault="007122EE" w:rsidP="007122EE">
      <w:pPr>
        <w:spacing w:before="100" w:beforeAutospacing="1" w:after="0" w:line="240" w:lineRule="auto"/>
        <w:ind w:firstLine="301"/>
        <w:rPr>
          <w:szCs w:val="24"/>
          <w:lang w:eastAsia="ru-RU"/>
        </w:rPr>
      </w:pPr>
    </w:p>
    <w:sectPr w:rsidR="007122EE" w:rsidRPr="007122EE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EE"/>
    <w:rsid w:val="004D4BEB"/>
    <w:rsid w:val="004F5446"/>
    <w:rsid w:val="005227A7"/>
    <w:rsid w:val="007122EE"/>
    <w:rsid w:val="0078373E"/>
    <w:rsid w:val="008C741D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7122EE"/>
    <w:pPr>
      <w:keepNext/>
      <w:spacing w:before="100" w:beforeAutospacing="1" w:after="119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2E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2EE"/>
    <w:pPr>
      <w:spacing w:before="100" w:beforeAutospacing="1" w:after="119" w:line="240" w:lineRule="auto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2021-06-10T11:43:00Z</dcterms:created>
  <dcterms:modified xsi:type="dcterms:W3CDTF">2021-06-10T11:56:00Z</dcterms:modified>
</cp:coreProperties>
</file>