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66" w:rsidRDefault="00490142" w:rsidP="00063B6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sz w:val="24"/>
          <w:szCs w:val="24"/>
        </w:rPr>
        <w:t xml:space="preserve"> </w:t>
      </w:r>
    </w:p>
    <w:p w:rsidR="00490142" w:rsidRDefault="00490142" w:rsidP="00490142">
      <w:pPr>
        <w:spacing w:line="360" w:lineRule="auto"/>
        <w:rPr>
          <w:rFonts w:ascii="Times New Roman" w:hAnsi="Times New Roman"/>
          <w:b/>
          <w:bCs/>
          <w:sz w:val="28"/>
          <w:szCs w:val="28"/>
        </w:rPr>
      </w:pPr>
      <w:bookmarkStart w:id="0" w:name="_Toc364241468"/>
    </w:p>
    <w:p w:rsidR="00063B66" w:rsidRPr="00490142" w:rsidRDefault="00490142" w:rsidP="00063B66">
      <w:pPr>
        <w:spacing w:line="360" w:lineRule="auto"/>
        <w:ind w:left="720"/>
        <w:jc w:val="center"/>
        <w:rPr>
          <w:rFonts w:ascii="Times New Roman" w:hAnsi="Times New Roman"/>
          <w:b/>
          <w:sz w:val="24"/>
          <w:szCs w:val="24"/>
        </w:rPr>
      </w:pPr>
      <w:r>
        <w:rPr>
          <w:rFonts w:ascii="Times New Roman" w:hAnsi="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-184785</wp:posOffset>
            </wp:positionH>
            <wp:positionV relativeFrom="paragraph">
              <wp:posOffset>-81915</wp:posOffset>
            </wp:positionV>
            <wp:extent cx="5940425" cy="8010525"/>
            <wp:effectExtent l="19050" t="0" r="3175" b="0"/>
            <wp:wrapThrough wrapText="bothSides">
              <wp:wrapPolygon edited="0">
                <wp:start x="-69" y="0"/>
                <wp:lineTo x="-69" y="21574"/>
                <wp:lineTo x="21612" y="21574"/>
                <wp:lineTo x="21612" y="0"/>
                <wp:lineTo x="-69" y="0"/>
              </wp:wrapPolygon>
            </wp:wrapThrough>
            <wp:docPr id="1" name="Рисунок 0" descr="ipg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784.jpg"/>
                    <pic:cNvPicPr/>
                  </pic:nvPicPr>
                  <pic:blipFill>
                    <a:blip r:embed="rId7" cstate="print"/>
                    <a:stretch>
                      <a:fillRect/>
                    </a:stretch>
                  </pic:blipFill>
                  <pic:spPr>
                    <a:xfrm>
                      <a:off x="0" y="0"/>
                      <a:ext cx="5940425" cy="8010525"/>
                    </a:xfrm>
                    <a:prstGeom prst="rect">
                      <a:avLst/>
                    </a:prstGeom>
                  </pic:spPr>
                </pic:pic>
              </a:graphicData>
            </a:graphic>
          </wp:anchor>
        </w:drawing>
      </w:r>
      <w:r w:rsidR="00063B66">
        <w:rPr>
          <w:rFonts w:ascii="Times New Roman" w:hAnsi="Times New Roman"/>
          <w:b/>
          <w:bCs/>
          <w:sz w:val="28"/>
          <w:szCs w:val="28"/>
        </w:rPr>
        <w:br w:type="page"/>
      </w:r>
      <w:r w:rsidR="00063B66" w:rsidRPr="00490142">
        <w:rPr>
          <w:rFonts w:ascii="Times New Roman" w:hAnsi="Times New Roman"/>
          <w:b/>
          <w:sz w:val="24"/>
          <w:szCs w:val="24"/>
        </w:rPr>
        <w:lastRenderedPageBreak/>
        <w:t>Общие положения</w:t>
      </w:r>
      <w:bookmarkEnd w:id="0"/>
    </w:p>
    <w:p w:rsidR="00063B66" w:rsidRPr="00490142" w:rsidRDefault="00063B66" w:rsidP="00063B66">
      <w:pPr>
        <w:pStyle w:val="a7"/>
        <w:widowControl w:val="0"/>
        <w:autoSpaceDE w:val="0"/>
        <w:autoSpaceDN w:val="0"/>
        <w:adjustRightInd w:val="0"/>
        <w:spacing w:after="0" w:line="360" w:lineRule="auto"/>
        <w:ind w:left="0" w:firstLine="709"/>
        <w:jc w:val="both"/>
        <w:rPr>
          <w:rFonts w:ascii="Times New Roman" w:hAnsi="Times New Roman"/>
          <w:sz w:val="24"/>
          <w:szCs w:val="24"/>
        </w:rPr>
      </w:pPr>
      <w:proofErr w:type="gramStart"/>
      <w:r w:rsidRPr="00490142">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490142">
        <w:rPr>
          <w:rFonts w:ascii="Times New Roman" w:hAnsi="Times New Roman"/>
          <w:sz w:val="24"/>
          <w:szCs w:val="24"/>
        </w:rPr>
        <w:t xml:space="preserve"> в МДОУ «Детский сад № 70» (далее – Учреждение).</w:t>
      </w:r>
    </w:p>
    <w:p w:rsidR="00063B66" w:rsidRPr="00490142" w:rsidRDefault="00063B66" w:rsidP="00063B66">
      <w:pPr>
        <w:pStyle w:val="a7"/>
        <w:widowControl w:val="0"/>
        <w:autoSpaceDE w:val="0"/>
        <w:autoSpaceDN w:val="0"/>
        <w:adjustRightInd w:val="0"/>
        <w:spacing w:after="0" w:line="360" w:lineRule="auto"/>
        <w:ind w:left="0" w:firstLine="709"/>
        <w:jc w:val="both"/>
        <w:rPr>
          <w:rFonts w:ascii="Times New Roman" w:hAnsi="Times New Roman"/>
          <w:sz w:val="24"/>
          <w:szCs w:val="24"/>
        </w:rPr>
      </w:pPr>
      <w:r w:rsidRPr="00490142">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063B66" w:rsidRPr="00490142" w:rsidRDefault="00063B66" w:rsidP="00063B66">
      <w:pPr>
        <w:pStyle w:val="a7"/>
        <w:widowControl w:val="0"/>
        <w:numPr>
          <w:ilvl w:val="0"/>
          <w:numId w:val="1"/>
        </w:numPr>
        <w:autoSpaceDE w:val="0"/>
        <w:autoSpaceDN w:val="0"/>
        <w:adjustRightInd w:val="0"/>
        <w:spacing w:after="0" w:line="360" w:lineRule="auto"/>
        <w:jc w:val="center"/>
        <w:outlineLvl w:val="1"/>
        <w:rPr>
          <w:rFonts w:ascii="Times New Roman" w:hAnsi="Times New Roman"/>
          <w:b/>
          <w:sz w:val="24"/>
          <w:szCs w:val="24"/>
        </w:rPr>
      </w:pPr>
      <w:bookmarkStart w:id="1" w:name="_Toc364241469"/>
      <w:r w:rsidRPr="00490142">
        <w:rPr>
          <w:rFonts w:ascii="Times New Roman" w:hAnsi="Times New Roman"/>
          <w:b/>
          <w:sz w:val="24"/>
          <w:szCs w:val="24"/>
        </w:rPr>
        <w:t>Порядок приема и увольнения работников</w:t>
      </w:r>
      <w:bookmarkEnd w:id="1"/>
    </w:p>
    <w:p w:rsidR="00063B66" w:rsidRPr="00490142" w:rsidRDefault="00063B66" w:rsidP="00063B66">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4"/>
          <w:szCs w:val="24"/>
        </w:rPr>
      </w:pPr>
      <w:r w:rsidRPr="00490142">
        <w:rPr>
          <w:rFonts w:ascii="Times New Roman" w:hAnsi="Times New Roman"/>
          <w:sz w:val="24"/>
          <w:szCs w:val="24"/>
        </w:rPr>
        <w:t>Прием на работу в Учреждение осуществляется на основании трудового договора.</w:t>
      </w:r>
      <w:r w:rsidRPr="00490142">
        <w:rPr>
          <w:rStyle w:val="a9"/>
          <w:rFonts w:ascii="Times New Roman" w:hAnsi="Times New Roman"/>
          <w:sz w:val="24"/>
          <w:szCs w:val="24"/>
        </w:rPr>
        <w:footnoteReference w:id="1"/>
      </w:r>
    </w:p>
    <w:p w:rsidR="00063B66" w:rsidRPr="00490142" w:rsidRDefault="00063B66" w:rsidP="00063B66">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4"/>
          <w:szCs w:val="24"/>
        </w:rPr>
      </w:pPr>
      <w:r w:rsidRPr="00490142">
        <w:rPr>
          <w:rFonts w:ascii="Times New Roman" w:hAnsi="Times New Roman"/>
          <w:sz w:val="24"/>
          <w:szCs w:val="24"/>
        </w:rPr>
        <w:t>При заключении трудового договора лицо, поступающее на работу, предъявляет работодателю:</w:t>
      </w:r>
      <w:r w:rsidRPr="00490142">
        <w:rPr>
          <w:rStyle w:val="a9"/>
          <w:rFonts w:ascii="Times New Roman" w:hAnsi="Times New Roman"/>
          <w:sz w:val="24"/>
          <w:szCs w:val="24"/>
        </w:rPr>
        <w:footnoteReference w:id="2"/>
      </w:r>
    </w:p>
    <w:p w:rsidR="00063B66" w:rsidRPr="00490142" w:rsidRDefault="00063B66" w:rsidP="00063B6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490142">
        <w:rPr>
          <w:rFonts w:ascii="Times New Roman" w:hAnsi="Times New Roman"/>
          <w:sz w:val="24"/>
          <w:szCs w:val="24"/>
        </w:rPr>
        <w:t>паспорт или иной документ, удостоверяющий личность;</w:t>
      </w:r>
    </w:p>
    <w:p w:rsidR="00063B66" w:rsidRPr="00490142" w:rsidRDefault="00063B66" w:rsidP="00063B6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490142">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63B66" w:rsidRPr="00490142" w:rsidRDefault="00063B66" w:rsidP="00063B6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490142">
        <w:rPr>
          <w:rFonts w:ascii="Times New Roman" w:hAnsi="Times New Roman"/>
          <w:sz w:val="24"/>
          <w:szCs w:val="24"/>
        </w:rPr>
        <w:t>страховое свидетельство государственного пенсионного страхования;</w:t>
      </w:r>
    </w:p>
    <w:p w:rsidR="00063B66" w:rsidRPr="00490142" w:rsidRDefault="00063B66" w:rsidP="00063B6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490142">
        <w:rPr>
          <w:rFonts w:ascii="Times New Roman" w:hAnsi="Times New Roman"/>
          <w:sz w:val="24"/>
          <w:szCs w:val="24"/>
        </w:rPr>
        <w:t>документы воинского учета – для военнообязанных и лиц, подлежащих призыву на военную службу;</w:t>
      </w:r>
    </w:p>
    <w:p w:rsidR="00063B66" w:rsidRPr="00490142" w:rsidRDefault="00063B66" w:rsidP="00063B6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490142">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63B66" w:rsidRPr="0049789C" w:rsidRDefault="00063B66" w:rsidP="00063B66">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490142">
        <w:rPr>
          <w:rFonts w:ascii="Times New Roman" w:hAnsi="Times New Roman"/>
          <w:sz w:val="24"/>
          <w:szCs w:val="24"/>
        </w:rPr>
        <w:t>справку о наличии (отсутствии) судимости и (или) факта уголовного</w:t>
      </w:r>
      <w:r>
        <w:rPr>
          <w:rFonts w:ascii="Times New Roman" w:hAnsi="Times New Roman"/>
          <w:sz w:val="28"/>
          <w:szCs w:val="28"/>
        </w:rPr>
        <w:t xml:space="preserve"> </w:t>
      </w:r>
      <w:r w:rsidRPr="0049789C">
        <w:rPr>
          <w:rFonts w:ascii="Times New Roman" w:hAnsi="Times New Roman"/>
          <w:sz w:val="24"/>
          <w:szCs w:val="24"/>
        </w:rPr>
        <w:t>преследования либо о прекращении уголовного преследования по реабилитирующим основаниям.</w:t>
      </w:r>
    </w:p>
    <w:p w:rsidR="00063B66" w:rsidRPr="0049789C" w:rsidRDefault="00063B66" w:rsidP="00063B66">
      <w:pPr>
        <w:pStyle w:val="a7"/>
        <w:widowControl w:val="0"/>
        <w:numPr>
          <w:ilvl w:val="0"/>
          <w:numId w:val="2"/>
        </w:numPr>
        <w:autoSpaceDE w:val="0"/>
        <w:autoSpaceDN w:val="0"/>
        <w:adjustRightInd w:val="0"/>
        <w:spacing w:after="0" w:line="240" w:lineRule="auto"/>
        <w:ind w:left="0" w:firstLine="284"/>
        <w:jc w:val="both"/>
        <w:rPr>
          <w:rFonts w:ascii="Times New Roman" w:hAnsi="Times New Roman"/>
          <w:sz w:val="24"/>
          <w:szCs w:val="24"/>
        </w:rPr>
      </w:pPr>
      <w:r w:rsidRPr="0049789C">
        <w:rPr>
          <w:rFonts w:ascii="Times New Roman" w:hAnsi="Times New Roman"/>
          <w:sz w:val="24"/>
          <w:szCs w:val="24"/>
        </w:rPr>
        <w:t xml:space="preserve"> заключение по результатам предварительного медицинского осмотра </w:t>
      </w:r>
      <w:r w:rsidRPr="0049789C">
        <w:rPr>
          <w:rFonts w:ascii="Times New Roman" w:hAnsi="Times New Roman"/>
          <w:i/>
          <w:sz w:val="24"/>
          <w:szCs w:val="24"/>
        </w:rPr>
        <w:t xml:space="preserve">(приказ </w:t>
      </w:r>
      <w:proofErr w:type="spellStart"/>
      <w:r w:rsidRPr="0049789C">
        <w:rPr>
          <w:rFonts w:ascii="Times New Roman" w:hAnsi="Times New Roman"/>
          <w:i/>
          <w:sz w:val="24"/>
          <w:szCs w:val="24"/>
        </w:rPr>
        <w:t>Минздарсоцразвития</w:t>
      </w:r>
      <w:proofErr w:type="spellEnd"/>
      <w:r w:rsidRPr="0049789C">
        <w:rPr>
          <w:rFonts w:ascii="Times New Roman" w:hAnsi="Times New Roman"/>
          <w:i/>
          <w:sz w:val="24"/>
          <w:szCs w:val="24"/>
        </w:rPr>
        <w:t xml:space="preserve"> от 12 апреля 2011 г. N 302н);</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Педагогической деятельностью в Учреждении имеют право заниматься </w:t>
      </w:r>
      <w:r w:rsidRPr="0049789C">
        <w:rPr>
          <w:rFonts w:ascii="Times New Roman" w:hAnsi="Times New Roman"/>
          <w:sz w:val="24"/>
          <w:szCs w:val="24"/>
        </w:rPr>
        <w:lastRenderedPageBreak/>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К педагогической деятельности не допускаются лица:</w:t>
      </w:r>
      <w:r w:rsidRPr="0049789C">
        <w:rPr>
          <w:rStyle w:val="a9"/>
          <w:rFonts w:ascii="Times New Roman" w:hAnsi="Times New Roman"/>
          <w:sz w:val="24"/>
          <w:szCs w:val="24"/>
        </w:rPr>
        <w:footnoteReference w:id="3"/>
      </w:r>
    </w:p>
    <w:p w:rsidR="00063B66" w:rsidRPr="0049789C" w:rsidRDefault="00063B66" w:rsidP="00063B66">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063B66" w:rsidRPr="0049789C" w:rsidRDefault="00063B66" w:rsidP="00063B66">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sidRPr="0049789C">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49789C">
        <w:rPr>
          <w:rFonts w:ascii="Times New Roman" w:hAnsi="Times New Roman"/>
          <w:sz w:val="24"/>
          <w:szCs w:val="24"/>
        </w:rPr>
        <w:t xml:space="preserve"> и безопасности государства, а также против общественной безопасности;</w:t>
      </w:r>
    </w:p>
    <w:p w:rsidR="00063B66" w:rsidRPr="0049789C" w:rsidRDefault="00063B66" w:rsidP="00063B66">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sidRPr="0049789C">
        <w:rPr>
          <w:rFonts w:ascii="Times New Roman" w:hAnsi="Times New Roman"/>
          <w:sz w:val="24"/>
          <w:szCs w:val="24"/>
        </w:rPr>
        <w:t>имеющие неснятую или непогашенную судимость за умышленные тяжкие и особо тяжкие преступления;</w:t>
      </w:r>
      <w:proofErr w:type="gramEnd"/>
    </w:p>
    <w:p w:rsidR="00063B66" w:rsidRPr="0049789C" w:rsidRDefault="00063B66" w:rsidP="00063B66">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sidRPr="0049789C">
        <w:rPr>
          <w:rFonts w:ascii="Times New Roman" w:hAnsi="Times New Roman"/>
          <w:sz w:val="24"/>
          <w:szCs w:val="24"/>
        </w:rPr>
        <w:t>признанные</w:t>
      </w:r>
      <w:proofErr w:type="gramEnd"/>
      <w:r w:rsidRPr="0049789C">
        <w:rPr>
          <w:rFonts w:ascii="Times New Roman" w:hAnsi="Times New Roman"/>
          <w:sz w:val="24"/>
          <w:szCs w:val="24"/>
        </w:rPr>
        <w:t xml:space="preserve"> недееспособными в установленном федеральным законом порядке;</w:t>
      </w:r>
    </w:p>
    <w:p w:rsidR="00063B66" w:rsidRPr="0049789C" w:rsidRDefault="00063B66" w:rsidP="00063B66">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49789C">
        <w:rPr>
          <w:rFonts w:ascii="Times New Roman" w:hAnsi="Times New Roman"/>
          <w:bCs/>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49789C">
        <w:rPr>
          <w:rFonts w:ascii="Times New Roman" w:hAnsi="Times New Roman"/>
          <w:bCs/>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49789C">
        <w:rPr>
          <w:rStyle w:val="a9"/>
          <w:rFonts w:ascii="Times New Roman" w:hAnsi="Times New Roman"/>
          <w:bCs/>
          <w:sz w:val="24"/>
          <w:szCs w:val="24"/>
        </w:rPr>
        <w:footnoteReference w:id="4"/>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49789C">
        <w:rPr>
          <w:rStyle w:val="a9"/>
          <w:rFonts w:ascii="Times New Roman" w:hAnsi="Times New Roman"/>
          <w:sz w:val="24"/>
          <w:szCs w:val="24"/>
        </w:rPr>
        <w:footnoteReference w:id="5"/>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Организацию указанной работы осуществляет лицо, уполномоченное работодателем, которое также знакомит работника:</w:t>
      </w:r>
    </w:p>
    <w:p w:rsidR="00063B66" w:rsidRPr="0049789C" w:rsidRDefault="00063B66" w:rsidP="00063B66">
      <w:pPr>
        <w:pStyle w:val="a7"/>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063B66" w:rsidRPr="0049789C" w:rsidRDefault="00063B66" w:rsidP="00063B66">
      <w:pPr>
        <w:pStyle w:val="a7"/>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 инструкциями по охране труда, противопожарной безопасности;</w:t>
      </w:r>
    </w:p>
    <w:p w:rsidR="00063B66" w:rsidRPr="0049789C" w:rsidRDefault="00063B66" w:rsidP="00063B66">
      <w:pPr>
        <w:pStyle w:val="a7"/>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 порядком обеспечения конфиденциальности информации и средствами ее защиты.</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680"/>
        <w:jc w:val="both"/>
        <w:rPr>
          <w:rFonts w:ascii="Times New Roman" w:hAnsi="Times New Roman"/>
          <w:sz w:val="24"/>
          <w:szCs w:val="24"/>
        </w:rPr>
      </w:pPr>
      <w:r w:rsidRPr="0049789C">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 xml:space="preserve">Приказ работодателя о приеме на работу объявляется работнику под роспись в </w:t>
      </w:r>
      <w:r w:rsidRPr="0049789C">
        <w:rPr>
          <w:rFonts w:ascii="Times New Roman" w:hAnsi="Times New Roman"/>
          <w:sz w:val="24"/>
          <w:szCs w:val="24"/>
        </w:rPr>
        <w:lastRenderedPageBreak/>
        <w:t>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49789C">
        <w:rPr>
          <w:rStyle w:val="a9"/>
          <w:rFonts w:ascii="Times New Roman" w:hAnsi="Times New Roman"/>
          <w:sz w:val="24"/>
          <w:szCs w:val="24"/>
        </w:rPr>
        <w:footnoteReference w:id="6"/>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680"/>
        <w:jc w:val="both"/>
        <w:rPr>
          <w:rFonts w:ascii="Times New Roman" w:hAnsi="Times New Roman"/>
          <w:sz w:val="24"/>
          <w:szCs w:val="24"/>
        </w:rPr>
      </w:pPr>
      <w:r w:rsidRPr="0049789C">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49789C">
        <w:rPr>
          <w:rStyle w:val="a9"/>
          <w:rFonts w:ascii="Times New Roman" w:hAnsi="Times New Roman"/>
          <w:sz w:val="24"/>
          <w:szCs w:val="24"/>
        </w:rPr>
        <w:footnoteReference w:id="7"/>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680"/>
        <w:jc w:val="both"/>
        <w:rPr>
          <w:rFonts w:ascii="Times New Roman" w:hAnsi="Times New Roman"/>
          <w:sz w:val="24"/>
          <w:szCs w:val="24"/>
        </w:rPr>
      </w:pPr>
      <w:r w:rsidRPr="0049789C">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49789C">
        <w:rPr>
          <w:rStyle w:val="a9"/>
          <w:rFonts w:ascii="Times New Roman" w:hAnsi="Times New Roman"/>
          <w:sz w:val="24"/>
          <w:szCs w:val="24"/>
        </w:rPr>
        <w:footnoteReference w:id="8"/>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680"/>
        <w:jc w:val="both"/>
        <w:rPr>
          <w:rFonts w:ascii="Times New Roman" w:hAnsi="Times New Roman"/>
          <w:sz w:val="24"/>
          <w:szCs w:val="24"/>
        </w:rPr>
      </w:pPr>
      <w:r w:rsidRPr="0049789C">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49789C">
        <w:rPr>
          <w:rStyle w:val="a9"/>
          <w:rFonts w:ascii="Times New Roman" w:hAnsi="Times New Roman"/>
          <w:sz w:val="24"/>
          <w:szCs w:val="24"/>
        </w:rPr>
        <w:footnoteReference w:id="9"/>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680"/>
        <w:jc w:val="both"/>
        <w:rPr>
          <w:rFonts w:ascii="Times New Roman" w:hAnsi="Times New Roman"/>
          <w:sz w:val="24"/>
          <w:szCs w:val="24"/>
        </w:rPr>
      </w:pPr>
      <w:r w:rsidRPr="0049789C">
        <w:rPr>
          <w:rFonts w:ascii="Times New Roman" w:hAnsi="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r w:rsidRPr="0049789C">
        <w:rPr>
          <w:rStyle w:val="a9"/>
          <w:rFonts w:ascii="Times New Roman" w:hAnsi="Times New Roman"/>
          <w:sz w:val="24"/>
          <w:szCs w:val="24"/>
        </w:rPr>
        <w:footnoteReference w:id="10"/>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соглашение сторон;</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расторжение трудового договора по инициативе работника;</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расторжение трудового договора по инициативе работодателя;</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отказ работника от перевода на работу в другую местность вместе с работодателем;</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обстоятельства, не зависящие от воли сторон;</w:t>
      </w:r>
    </w:p>
    <w:p w:rsidR="00063B66" w:rsidRPr="0049789C" w:rsidRDefault="00063B66" w:rsidP="00063B66">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63B66" w:rsidRPr="0049789C" w:rsidRDefault="00063B66" w:rsidP="00063B66">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063B66" w:rsidRPr="0049789C" w:rsidRDefault="00063B66" w:rsidP="00063B66">
      <w:pPr>
        <w:pStyle w:val="a7"/>
        <w:widowControl w:val="0"/>
        <w:numPr>
          <w:ilvl w:val="0"/>
          <w:numId w:val="6"/>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повторное в течение одного года грубое нарушение Устава Учреждения;</w:t>
      </w:r>
    </w:p>
    <w:p w:rsidR="00063B66" w:rsidRPr="0049789C" w:rsidRDefault="00063B66" w:rsidP="00063B66">
      <w:pPr>
        <w:pStyle w:val="a7"/>
        <w:widowControl w:val="0"/>
        <w:numPr>
          <w:ilvl w:val="0"/>
          <w:numId w:val="6"/>
        </w:numPr>
        <w:autoSpaceDE w:val="0"/>
        <w:autoSpaceDN w:val="0"/>
        <w:adjustRightInd w:val="0"/>
        <w:spacing w:after="0" w:line="240" w:lineRule="auto"/>
        <w:ind w:left="709" w:hanging="425"/>
        <w:jc w:val="both"/>
        <w:rPr>
          <w:rFonts w:ascii="Times New Roman" w:hAnsi="Times New Roman"/>
          <w:sz w:val="24"/>
          <w:szCs w:val="24"/>
        </w:rPr>
      </w:pPr>
      <w:proofErr w:type="gramStart"/>
      <w:r w:rsidRPr="0049789C">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Работник имеет право расторгнуть трудовой договор, предупредив об этом </w:t>
      </w:r>
      <w:r w:rsidRPr="0049789C">
        <w:rPr>
          <w:rFonts w:ascii="Times New Roman" w:hAnsi="Times New Roman"/>
          <w:sz w:val="24"/>
          <w:szCs w:val="24"/>
        </w:rPr>
        <w:lastRenderedPageBreak/>
        <w:t xml:space="preserve">работодателя в письменной форме не </w:t>
      </w:r>
      <w:proofErr w:type="gramStart"/>
      <w:r w:rsidRPr="0049789C">
        <w:rPr>
          <w:rFonts w:ascii="Times New Roman" w:hAnsi="Times New Roman"/>
          <w:sz w:val="24"/>
          <w:szCs w:val="24"/>
        </w:rPr>
        <w:t>позднее</w:t>
      </w:r>
      <w:proofErr w:type="gramEnd"/>
      <w:r w:rsidRPr="0049789C">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49789C">
        <w:rPr>
          <w:rStyle w:val="a9"/>
          <w:rFonts w:ascii="Times New Roman" w:hAnsi="Times New Roman"/>
          <w:sz w:val="24"/>
          <w:szCs w:val="24"/>
        </w:rPr>
        <w:footnoteReference w:id="11"/>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По соглашению между работником и работодателем трудовой </w:t>
      </w:r>
      <w:proofErr w:type="gramStart"/>
      <w:r w:rsidRPr="0049789C">
        <w:rPr>
          <w:rFonts w:ascii="Times New Roman" w:hAnsi="Times New Roman"/>
          <w:sz w:val="24"/>
          <w:szCs w:val="24"/>
        </w:rPr>
        <w:t>договор</w:t>
      </w:r>
      <w:proofErr w:type="gramEnd"/>
      <w:r w:rsidRPr="0049789C">
        <w:rPr>
          <w:rFonts w:ascii="Times New Roman" w:hAnsi="Times New Roman"/>
          <w:sz w:val="24"/>
          <w:szCs w:val="24"/>
        </w:rPr>
        <w:t xml:space="preserve"> может быть расторгнут и до истечения срока предупреждения об увольнении.</w:t>
      </w:r>
      <w:r w:rsidRPr="0049789C">
        <w:rPr>
          <w:rStyle w:val="a9"/>
          <w:rFonts w:ascii="Times New Roman" w:hAnsi="Times New Roman"/>
          <w:sz w:val="24"/>
          <w:szCs w:val="24"/>
        </w:rPr>
        <w:footnoteReference w:id="12"/>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49789C">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49789C">
        <w:rPr>
          <w:rFonts w:ascii="Times New Roman" w:hAnsi="Times New Roman"/>
          <w:sz w:val="24"/>
          <w:szCs w:val="24"/>
        </w:rPr>
        <w:t xml:space="preserve"> в заявлении работника.</w:t>
      </w:r>
      <w:r w:rsidRPr="0049789C">
        <w:rPr>
          <w:rStyle w:val="a9"/>
          <w:rFonts w:ascii="Times New Roman" w:hAnsi="Times New Roman"/>
          <w:sz w:val="24"/>
          <w:szCs w:val="24"/>
        </w:rPr>
        <w:footnoteReference w:id="13"/>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49789C">
        <w:rPr>
          <w:rStyle w:val="a9"/>
          <w:rFonts w:ascii="Times New Roman" w:hAnsi="Times New Roman"/>
          <w:sz w:val="24"/>
          <w:szCs w:val="24"/>
        </w:rPr>
        <w:footnoteReference w:id="14"/>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r w:rsidRPr="0049789C">
        <w:rPr>
          <w:rStyle w:val="a9"/>
          <w:rFonts w:ascii="Times New Roman" w:hAnsi="Times New Roman"/>
          <w:sz w:val="24"/>
          <w:szCs w:val="24"/>
        </w:rPr>
        <w:footnoteReference w:id="15"/>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49789C">
        <w:rPr>
          <w:rStyle w:val="a9"/>
          <w:rFonts w:ascii="Times New Roman" w:hAnsi="Times New Roman"/>
          <w:sz w:val="24"/>
          <w:szCs w:val="24"/>
        </w:rPr>
        <w:footnoteReference w:id="16"/>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49789C">
        <w:rPr>
          <w:rStyle w:val="a9"/>
          <w:rFonts w:ascii="Times New Roman" w:hAnsi="Times New Roman"/>
          <w:sz w:val="24"/>
          <w:szCs w:val="24"/>
        </w:rPr>
        <w:footnoteReference w:id="17"/>
      </w:r>
      <w:proofErr w:type="gramStart"/>
      <w:r w:rsidRPr="0049789C">
        <w:rPr>
          <w:rFonts w:ascii="Times New Roman" w:hAnsi="Times New Roman"/>
          <w:sz w:val="24"/>
          <w:szCs w:val="24"/>
        </w:rPr>
        <w:t xml:space="preserve">В день прекращения трудового договора в соответствие с ч.4 статьи 84.1.ТК РФ об общем порядке оформления прекращения трудового договора работодатель обязан выдать работнику трудовую книжку </w:t>
      </w:r>
      <w:r w:rsidRPr="0049789C">
        <w:rPr>
          <w:rFonts w:ascii="Times New Roman" w:hAnsi="Times New Roman"/>
          <w:b/>
          <w:sz w:val="24"/>
          <w:szCs w:val="24"/>
        </w:rPr>
        <w:t xml:space="preserve">или предоставить сведения о трудовой деятельности (статья 66.1 ТК РФ) у данного работодателя </w:t>
      </w:r>
      <w:r w:rsidRPr="0049789C">
        <w:rPr>
          <w:rFonts w:ascii="Times New Roman" w:hAnsi="Times New Roman"/>
          <w:sz w:val="24"/>
          <w:szCs w:val="24"/>
        </w:rPr>
        <w:t>и произвести с ним расчет в соответствии со статьей 140 настоящего кодекса.</w:t>
      </w:r>
      <w:proofErr w:type="gramEnd"/>
      <w:r w:rsidRPr="0049789C">
        <w:rPr>
          <w:rFonts w:ascii="Times New Roman" w:hAnsi="Times New Roman"/>
          <w:sz w:val="24"/>
          <w:szCs w:val="24"/>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 (часть четвертая в ред. ФЗ от 16.12.2019 № 439-ФЗ</w:t>
      </w:r>
      <w:r w:rsidRPr="0049789C">
        <w:rPr>
          <w:sz w:val="24"/>
          <w:szCs w:val="24"/>
        </w:rPr>
        <w:t>).</w:t>
      </w:r>
      <w:r w:rsidRPr="0049789C">
        <w:rPr>
          <w:rStyle w:val="a9"/>
          <w:rFonts w:ascii="Times New Roman" w:hAnsi="Times New Roman"/>
          <w:sz w:val="24"/>
          <w:szCs w:val="24"/>
        </w:rPr>
        <w:footnoteReference w:id="18"/>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Прекращение трудового договора оформляется приказом работодателя.</w:t>
      </w:r>
      <w:r w:rsidRPr="0049789C">
        <w:rPr>
          <w:rStyle w:val="a9"/>
          <w:rFonts w:ascii="Times New Roman" w:hAnsi="Times New Roman"/>
          <w:sz w:val="24"/>
          <w:szCs w:val="24"/>
        </w:rPr>
        <w:footnoteReference w:id="19"/>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 С 1 января 2020 года МДОУ «Детский сад № 70» в электронном виде ведет и предоставляет в Пенсионный фонд России сведения о трудовой деятельности каждого работника.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w:t>
      </w:r>
      <w:proofErr w:type="gramStart"/>
      <w:r w:rsidRPr="0049789C">
        <w:rPr>
          <w:rFonts w:ascii="Times New Roman" w:hAnsi="Times New Roman"/>
          <w:sz w:val="24"/>
          <w:szCs w:val="24"/>
        </w:rPr>
        <w:t>информация</w:t>
      </w:r>
      <w:proofErr w:type="gramEnd"/>
      <w:r w:rsidRPr="0049789C">
        <w:rPr>
          <w:rFonts w:ascii="Times New Roman" w:hAnsi="Times New Roman"/>
          <w:sz w:val="24"/>
          <w:szCs w:val="24"/>
        </w:rPr>
        <w:t xml:space="preserve"> которая передается в систему обязательного пенсионного страхования в </w:t>
      </w:r>
      <w:r w:rsidRPr="0049789C">
        <w:rPr>
          <w:rFonts w:ascii="Times New Roman" w:hAnsi="Times New Roman"/>
          <w:sz w:val="24"/>
          <w:szCs w:val="24"/>
        </w:rPr>
        <w:lastRenderedPageBreak/>
        <w:t>информационные ресурсы Пенсионного фонда Российской Федерации в порядке, установленном с действующим законодательством.</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В случае если работник подает заявление о предоставлении ему сведений о трудовой деятельности в соответствии со статьей 66.1 ТК РФ, работодатель выдает ему трудовую книжку на руки. После выдачи трудовой книжки работнику на руки, работодатель освобождается от ответственности за ее ведение и хранение.</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При выдаче трудовой книжки работнику на руки в нее вносится запись в соответствии с частью 3 статьи 3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В случае если работник направляет заявление о продолжении ведения его трудовой книжки в соответствии со статьей 66 ТК РФ (на бумажном носителе), работодатель продолжает ведение трудовой книжки в порядке, установленном действующим законодательством. Работник, подавший заявление о продолжении ведения трудовой книжки, имеет право в последующем подать работодателю письменное заявление о предоставлении ему сведений о трудовой деятельности в соответствии со статьей 66.1 ТК РФ.</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Работники, не имевшие возможности по 31.12.2020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49789C">
        <w:rPr>
          <w:rFonts w:ascii="Times New Roman" w:hAnsi="Times New Roman"/>
          <w:sz w:val="24"/>
          <w:szCs w:val="24"/>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49789C">
        <w:rPr>
          <w:rFonts w:ascii="Times New Roman" w:hAnsi="Times New Roman"/>
          <w:sz w:val="24"/>
          <w:szCs w:val="24"/>
        </w:rPr>
        <w:t xml:space="preserve"> </w:t>
      </w:r>
      <w:proofErr w:type="gramStart"/>
      <w:r w:rsidRPr="0049789C">
        <w:rPr>
          <w:rFonts w:ascii="Times New Roman" w:hAnsi="Times New Roman"/>
          <w:sz w:val="24"/>
          <w:szCs w:val="24"/>
        </w:rPr>
        <w:t>форме или направленном в порядке, установленном работодателем, по адресу электронной почты работодателя:</w:t>
      </w:r>
      <w:r w:rsidRPr="0049789C">
        <w:rPr>
          <w:rFonts w:ascii="TimesNewRoman" w:hAnsi="TimesNewRoman" w:cs="TimesNewRoman"/>
          <w:color w:val="000000"/>
          <w:sz w:val="24"/>
          <w:szCs w:val="24"/>
          <w:lang w:eastAsia="ru-RU"/>
        </w:rPr>
        <w:t xml:space="preserve"> </w:t>
      </w:r>
      <w:hyperlink r:id="rId8" w:history="1">
        <w:r w:rsidRPr="0049789C">
          <w:rPr>
            <w:rStyle w:val="a3"/>
            <w:rFonts w:ascii="TimesNewRoman" w:hAnsi="TimesNewRoman" w:cs="TimesNewRoman"/>
            <w:sz w:val="24"/>
            <w:szCs w:val="24"/>
            <w:lang w:eastAsia="ru-RU"/>
          </w:rPr>
          <w:t>yardou070@yandex.ru</w:t>
        </w:r>
      </w:hyperlink>
      <w:r w:rsidRPr="0049789C">
        <w:rPr>
          <w:rFonts w:cs="TimesNewRoman"/>
          <w:color w:val="000080"/>
          <w:sz w:val="24"/>
          <w:szCs w:val="24"/>
          <w:lang w:eastAsia="ru-RU"/>
        </w:rPr>
        <w:t xml:space="preserve">  </w:t>
      </w:r>
      <w:proofErr w:type="gramEnd"/>
    </w:p>
    <w:p w:rsidR="00063B66" w:rsidRPr="0049789C" w:rsidRDefault="00063B66" w:rsidP="00063B66">
      <w:pPr>
        <w:pStyle w:val="a7"/>
        <w:widowControl w:val="0"/>
        <w:autoSpaceDE w:val="0"/>
        <w:autoSpaceDN w:val="0"/>
        <w:adjustRightInd w:val="0"/>
        <w:spacing w:after="0" w:line="240" w:lineRule="auto"/>
        <w:ind w:left="0"/>
        <w:jc w:val="both"/>
        <w:rPr>
          <w:rFonts w:ascii="Times New Roman" w:hAnsi="Times New Roman"/>
          <w:sz w:val="24"/>
          <w:szCs w:val="24"/>
        </w:rPr>
      </w:pPr>
      <w:r w:rsidRPr="0049789C">
        <w:rPr>
          <w:rFonts w:ascii="Times New Roman" w:hAnsi="Times New Roman"/>
          <w:sz w:val="24"/>
          <w:szCs w:val="24"/>
        </w:rPr>
        <w:t>-</w:t>
      </w:r>
      <w:r w:rsidRPr="0049789C">
        <w:rPr>
          <w:rFonts w:ascii="Verdana" w:hAnsi="Verdana" w:cs="Verdana"/>
          <w:color w:val="000000"/>
          <w:sz w:val="24"/>
          <w:szCs w:val="24"/>
          <w:lang w:eastAsia="ru-RU"/>
        </w:rPr>
        <w:t xml:space="preserve"> </w:t>
      </w:r>
      <w:r w:rsidRPr="0049789C">
        <w:rPr>
          <w:rFonts w:ascii="Times New Roman" w:hAnsi="Times New Roman"/>
          <w:sz w:val="24"/>
          <w:szCs w:val="24"/>
        </w:rPr>
        <w:t>в период работы в учреждении не позднее трех рабочих дней со дня подачи этого заявления;</w:t>
      </w:r>
    </w:p>
    <w:p w:rsidR="00063B66" w:rsidRPr="0049789C" w:rsidRDefault="00063B66" w:rsidP="00063B66">
      <w:pPr>
        <w:pStyle w:val="a7"/>
        <w:widowControl w:val="0"/>
        <w:autoSpaceDE w:val="0"/>
        <w:autoSpaceDN w:val="0"/>
        <w:adjustRightInd w:val="0"/>
        <w:spacing w:after="0" w:line="240" w:lineRule="auto"/>
        <w:ind w:left="709" w:hanging="709"/>
        <w:jc w:val="both"/>
        <w:rPr>
          <w:rFonts w:ascii="Times New Roman" w:hAnsi="Times New Roman"/>
          <w:sz w:val="24"/>
          <w:szCs w:val="24"/>
        </w:rPr>
      </w:pPr>
      <w:r w:rsidRPr="0049789C">
        <w:rPr>
          <w:rFonts w:ascii="Times New Roman" w:hAnsi="Times New Roman"/>
          <w:sz w:val="24"/>
          <w:szCs w:val="24"/>
        </w:rPr>
        <w:t>- при увольнении в день прекращения трудового договора.</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В случае если работник не подал работодателю ни одного из заявлений, работодатель продолжает вести его трудовую книжку в соответствии со статьей 66 Трудового кодекса Российской Федерации (на бумажном носителе).</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Сотрудник МДОУ «Детский сад № 70», который отвечает за ведение и предоставление в Пенсионный фонд России сведений о трудовой деятельности работников, назначается приказом заведующего МДОУ «Детский сад № 70». Указанный в приказе сотрудник должен быть ознакомлен с ним под подпись.</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063B66" w:rsidRPr="0049789C" w:rsidRDefault="00063B66" w:rsidP="00063B66">
      <w:pPr>
        <w:autoSpaceDE w:val="0"/>
        <w:autoSpaceDN w:val="0"/>
        <w:adjustRightInd w:val="0"/>
        <w:spacing w:after="0" w:line="240" w:lineRule="auto"/>
        <w:rPr>
          <w:rFonts w:ascii="Times New Roman" w:hAnsi="Times New Roman"/>
          <w:sz w:val="24"/>
          <w:szCs w:val="24"/>
        </w:rPr>
      </w:pPr>
    </w:p>
    <w:p w:rsidR="00063B66" w:rsidRPr="0049789C" w:rsidRDefault="00063B66" w:rsidP="00063B66">
      <w:pPr>
        <w:pStyle w:val="a7"/>
        <w:widowControl w:val="0"/>
        <w:numPr>
          <w:ilvl w:val="0"/>
          <w:numId w:val="1"/>
        </w:numPr>
        <w:autoSpaceDE w:val="0"/>
        <w:autoSpaceDN w:val="0"/>
        <w:adjustRightInd w:val="0"/>
        <w:spacing w:after="0" w:line="240" w:lineRule="auto"/>
        <w:jc w:val="both"/>
        <w:outlineLvl w:val="1"/>
        <w:rPr>
          <w:rFonts w:ascii="Times New Roman" w:hAnsi="Times New Roman"/>
          <w:b/>
          <w:sz w:val="24"/>
          <w:szCs w:val="24"/>
        </w:rPr>
      </w:pPr>
      <w:bookmarkStart w:id="2" w:name="_Toc364241470"/>
      <w:r w:rsidRPr="0049789C">
        <w:rPr>
          <w:rFonts w:ascii="Times New Roman" w:hAnsi="Times New Roman"/>
          <w:b/>
          <w:sz w:val="24"/>
          <w:szCs w:val="24"/>
        </w:rPr>
        <w:t>Основные права и обязанности работников Учреждения</w:t>
      </w:r>
      <w:bookmarkEnd w:id="2"/>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Работники Учреждения имеют право </w:t>
      </w:r>
      <w:proofErr w:type="gramStart"/>
      <w:r w:rsidRPr="0049789C">
        <w:rPr>
          <w:rFonts w:ascii="Times New Roman" w:hAnsi="Times New Roman"/>
          <w:sz w:val="24"/>
          <w:szCs w:val="24"/>
        </w:rPr>
        <w:t>на</w:t>
      </w:r>
      <w:proofErr w:type="gramEnd"/>
      <w:r w:rsidRPr="0049789C">
        <w:rPr>
          <w:rFonts w:ascii="Times New Roman" w:hAnsi="Times New Roman"/>
          <w:sz w:val="24"/>
          <w:szCs w:val="24"/>
        </w:rPr>
        <w:t>:</w:t>
      </w:r>
      <w:r w:rsidRPr="0049789C">
        <w:rPr>
          <w:rStyle w:val="a9"/>
          <w:rFonts w:ascii="Times New Roman" w:hAnsi="Times New Roman"/>
          <w:sz w:val="24"/>
          <w:szCs w:val="24"/>
        </w:rPr>
        <w:footnoteReference w:id="20"/>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предоставление работы, обусловленной трудовым договором;</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полную достоверную информацию об условиях труда и требованиях охраны труда на рабочем месте;</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 xml:space="preserve">участие в управлении Учреждением в предусмотренных Трудовым </w:t>
      </w:r>
      <w:hyperlink r:id="rId9" w:history="1">
        <w:r w:rsidRPr="0049789C">
          <w:rPr>
            <w:rStyle w:val="a3"/>
            <w:rFonts w:ascii="Times New Roman" w:hAnsi="Times New Roman"/>
            <w:color w:val="auto"/>
            <w:sz w:val="24"/>
            <w:szCs w:val="24"/>
          </w:rPr>
          <w:t>кодексом</w:t>
        </w:r>
      </w:hyperlink>
      <w:r w:rsidRPr="0049789C">
        <w:rPr>
          <w:rFonts w:ascii="Times New Roman" w:hAnsi="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защиту в соответствии с законодательством Российской Федерации своих персональных данных, хранящихся у работодателя;</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49789C">
          <w:rPr>
            <w:rStyle w:val="a3"/>
            <w:rFonts w:ascii="Times New Roman" w:hAnsi="Times New Roman"/>
            <w:color w:val="auto"/>
            <w:sz w:val="24"/>
            <w:szCs w:val="24"/>
          </w:rPr>
          <w:t>кодексом</w:t>
        </w:r>
      </w:hyperlink>
      <w:r w:rsidRPr="0049789C">
        <w:rPr>
          <w:rFonts w:ascii="Times New Roman" w:hAnsi="Times New Roman"/>
          <w:sz w:val="24"/>
          <w:szCs w:val="24"/>
        </w:rPr>
        <w:t xml:space="preserve"> Российской Федерации, иными федеральными законами;</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49789C">
          <w:rPr>
            <w:rStyle w:val="a3"/>
            <w:rFonts w:ascii="Times New Roman" w:hAnsi="Times New Roman"/>
            <w:color w:val="auto"/>
            <w:sz w:val="24"/>
            <w:szCs w:val="24"/>
          </w:rPr>
          <w:t>кодексом</w:t>
        </w:r>
      </w:hyperlink>
      <w:r w:rsidRPr="0049789C">
        <w:rPr>
          <w:rFonts w:ascii="Times New Roman" w:hAnsi="Times New Roman"/>
          <w:sz w:val="24"/>
          <w:szCs w:val="24"/>
        </w:rPr>
        <w:t xml:space="preserve"> Российской Федерации, иными федеральными </w:t>
      </w:r>
      <w:hyperlink r:id="rId12" w:history="1">
        <w:r w:rsidRPr="0049789C">
          <w:rPr>
            <w:rStyle w:val="a3"/>
            <w:rFonts w:ascii="Times New Roman" w:hAnsi="Times New Roman"/>
            <w:color w:val="auto"/>
            <w:sz w:val="24"/>
            <w:szCs w:val="24"/>
          </w:rPr>
          <w:t>законами</w:t>
        </w:r>
      </w:hyperlink>
      <w:r w:rsidRPr="0049789C">
        <w:rPr>
          <w:rFonts w:ascii="Times New Roman" w:hAnsi="Times New Roman"/>
          <w:sz w:val="24"/>
          <w:szCs w:val="24"/>
        </w:rPr>
        <w:t>;</w:t>
      </w:r>
    </w:p>
    <w:p w:rsidR="00063B66" w:rsidRPr="0049789C" w:rsidRDefault="00063B66" w:rsidP="00063B66">
      <w:pPr>
        <w:pStyle w:val="a7"/>
        <w:widowControl w:val="0"/>
        <w:numPr>
          <w:ilvl w:val="0"/>
          <w:numId w:val="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обязательное социальное страхование в случаях, предусмотренных федеральными законами.</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Педагогические работники Учреждения пользуются следующими академическими правами и свободами:</w:t>
      </w:r>
      <w:r w:rsidRPr="0049789C">
        <w:rPr>
          <w:rStyle w:val="a9"/>
          <w:rFonts w:ascii="Times New Roman" w:hAnsi="Times New Roman"/>
          <w:sz w:val="24"/>
          <w:szCs w:val="24"/>
        </w:rPr>
        <w:footnoteReference w:id="21"/>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trike/>
          <w:sz w:val="24"/>
          <w:szCs w:val="24"/>
        </w:rPr>
      </w:pPr>
      <w:r w:rsidRPr="0049789C">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выбор учебных изданий</w:t>
      </w:r>
      <w:r w:rsidRPr="0049789C">
        <w:rPr>
          <w:rStyle w:val="a9"/>
          <w:rFonts w:ascii="Times New Roman" w:hAnsi="Times New Roman"/>
          <w:sz w:val="24"/>
          <w:szCs w:val="24"/>
        </w:rPr>
        <w:footnoteReference w:id="22"/>
      </w:r>
      <w:r w:rsidRPr="0049789C">
        <w:rPr>
          <w:rFonts w:ascii="Times New Roman" w:hAnsi="Times New Roman"/>
          <w:sz w:val="24"/>
          <w:szCs w:val="24"/>
        </w:rPr>
        <w:t xml:space="preserve">, материалов и иных средств обучения и воспитания в соответствии с образовательной программой и в порядке, </w:t>
      </w:r>
      <w:r w:rsidRPr="0049789C">
        <w:rPr>
          <w:rFonts w:ascii="Times New Roman" w:hAnsi="Times New Roman"/>
          <w:sz w:val="24"/>
          <w:szCs w:val="24"/>
        </w:rPr>
        <w:lastRenderedPageBreak/>
        <w:t>установленном законодательством об образовании;</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063B66" w:rsidRPr="0049789C" w:rsidRDefault="00063B66" w:rsidP="00063B66">
      <w:pPr>
        <w:pStyle w:val="a7"/>
        <w:widowControl w:val="0"/>
        <w:numPr>
          <w:ilvl w:val="0"/>
          <w:numId w:val="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Педагогические работники Учреждения имеют следующие трудовые права и социальные гарантии:</w:t>
      </w:r>
      <w:r w:rsidRPr="0049789C">
        <w:rPr>
          <w:rStyle w:val="a9"/>
          <w:rFonts w:ascii="Times New Roman" w:hAnsi="Times New Roman"/>
          <w:sz w:val="24"/>
          <w:szCs w:val="24"/>
        </w:rPr>
        <w:footnoteReference w:id="23"/>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сокращенную продолжительность рабочего времени;</w:t>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63B66" w:rsidRPr="0049789C" w:rsidRDefault="00063B66" w:rsidP="00063B66">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Ярославской области</w:t>
      </w:r>
      <w:r w:rsidRPr="0049789C">
        <w:rPr>
          <w:rFonts w:ascii="Times New Roman" w:hAnsi="Times New Roman"/>
          <w:i/>
          <w:sz w:val="24"/>
          <w:szCs w:val="24"/>
        </w:rPr>
        <w:t xml:space="preserve"> РФ</w:t>
      </w:r>
      <w:proofErr w:type="gramStart"/>
      <w:r w:rsidRPr="0049789C">
        <w:rPr>
          <w:rFonts w:ascii="Times New Roman" w:hAnsi="Times New Roman"/>
          <w:sz w:val="24"/>
          <w:szCs w:val="24"/>
        </w:rPr>
        <w:t>.</w:t>
      </w:r>
      <w:proofErr w:type="gramEnd"/>
      <w:r w:rsidRPr="0049789C">
        <w:rPr>
          <w:rFonts w:ascii="Times New Roman" w:hAnsi="Times New Roman"/>
          <w:sz w:val="24"/>
          <w:szCs w:val="24"/>
        </w:rPr>
        <w:t xml:space="preserve"> </w:t>
      </w:r>
      <w:proofErr w:type="gramStart"/>
      <w:r w:rsidRPr="0049789C">
        <w:rPr>
          <w:rFonts w:ascii="Times New Roman" w:hAnsi="Times New Roman"/>
          <w:sz w:val="24"/>
          <w:szCs w:val="24"/>
        </w:rPr>
        <w:t>т</w:t>
      </w:r>
      <w:proofErr w:type="gramEnd"/>
      <w:r w:rsidRPr="0049789C">
        <w:rPr>
          <w:rFonts w:ascii="Times New Roman" w:hAnsi="Times New Roman"/>
          <w:sz w:val="24"/>
          <w:szCs w:val="24"/>
        </w:rPr>
        <w:t>рудовым законодательством, иными нормативными правовыми актами, содержащими нормы трудового права.</w:t>
      </w:r>
      <w:r w:rsidRPr="0049789C">
        <w:rPr>
          <w:rStyle w:val="a9"/>
          <w:rFonts w:ascii="Times New Roman" w:hAnsi="Times New Roman"/>
          <w:sz w:val="24"/>
          <w:szCs w:val="24"/>
        </w:rPr>
        <w:footnoteReference w:id="24"/>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lastRenderedPageBreak/>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r w:rsidRPr="0049789C">
        <w:rPr>
          <w:rStyle w:val="a9"/>
          <w:rFonts w:ascii="Times New Roman" w:hAnsi="Times New Roman"/>
          <w:sz w:val="24"/>
          <w:szCs w:val="24"/>
        </w:rPr>
        <w:footnoteReference w:id="25"/>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Работники Учреждения обязаны:</w:t>
      </w:r>
      <w:r w:rsidRPr="0049789C">
        <w:rPr>
          <w:rStyle w:val="a9"/>
          <w:rFonts w:ascii="Times New Roman" w:hAnsi="Times New Roman"/>
          <w:sz w:val="24"/>
          <w:szCs w:val="24"/>
        </w:rPr>
        <w:footnoteReference w:id="26"/>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 xml:space="preserve"> добросовестно исполнять свои трудовые обязанности, возложенные трудовым договором;</w:t>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соблюдать правила внутреннего трудового распорядка Учреждения;</w:t>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соблюдать трудовую дисциплину;</w:t>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соблюдать требования по охране труда и обеспечению безопасности труда;</w:t>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63B66" w:rsidRPr="0049789C" w:rsidRDefault="00063B66" w:rsidP="00063B66">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3B66" w:rsidRPr="0049789C" w:rsidRDefault="00063B66" w:rsidP="00063B66">
      <w:pPr>
        <w:pStyle w:val="a6"/>
        <w:numPr>
          <w:ilvl w:val="0"/>
          <w:numId w:val="10"/>
        </w:numPr>
        <w:ind w:left="709" w:hanging="425"/>
        <w:jc w:val="both"/>
        <w:rPr>
          <w:rFonts w:ascii="Times New Roman" w:hAnsi="Times New Roman"/>
          <w:sz w:val="24"/>
          <w:szCs w:val="24"/>
        </w:rPr>
      </w:pPr>
      <w:r w:rsidRPr="0049789C">
        <w:rPr>
          <w:rFonts w:ascii="Times New Roman" w:hAnsi="Times New Roman"/>
          <w:sz w:val="24"/>
          <w:szCs w:val="24"/>
        </w:rPr>
        <w:t>не</w:t>
      </w:r>
      <w:r w:rsidRPr="0049789C">
        <w:rPr>
          <w:rFonts w:ascii="TimesNewRoman" w:hAnsi="TimesNewRoman" w:cs="TimesNewRoman"/>
          <w:sz w:val="24"/>
          <w:szCs w:val="24"/>
          <w:lang w:eastAsia="ru-RU"/>
        </w:rPr>
        <w:t xml:space="preserve"> </w:t>
      </w:r>
      <w:r w:rsidRPr="0049789C">
        <w:rPr>
          <w:rFonts w:ascii="Times New Roman" w:hAnsi="Times New Roman"/>
          <w:sz w:val="24"/>
          <w:szCs w:val="24"/>
        </w:rPr>
        <w:t>использовать подвижную (мобильную) и стационарную связь для решения личных вопросов;</w:t>
      </w:r>
    </w:p>
    <w:p w:rsidR="00063B66" w:rsidRPr="0049789C" w:rsidRDefault="00063B66" w:rsidP="00063B66">
      <w:pPr>
        <w:pStyle w:val="a7"/>
        <w:widowControl w:val="0"/>
        <w:autoSpaceDE w:val="0"/>
        <w:autoSpaceDN w:val="0"/>
        <w:adjustRightInd w:val="0"/>
        <w:spacing w:after="0" w:line="240" w:lineRule="auto"/>
        <w:ind w:left="0"/>
        <w:jc w:val="both"/>
        <w:rPr>
          <w:rFonts w:ascii="Times New Roman" w:hAnsi="Times New Roman"/>
          <w:sz w:val="24"/>
          <w:szCs w:val="24"/>
        </w:rPr>
      </w:pPr>
    </w:p>
    <w:p w:rsidR="00063B66" w:rsidRPr="0049789C" w:rsidRDefault="00063B66" w:rsidP="00063B66">
      <w:pPr>
        <w:pStyle w:val="a6"/>
        <w:numPr>
          <w:ilvl w:val="1"/>
          <w:numId w:val="1"/>
        </w:numPr>
        <w:ind w:left="0" w:firstLine="709"/>
        <w:rPr>
          <w:rFonts w:ascii="Times New Roman" w:hAnsi="Times New Roman"/>
          <w:sz w:val="24"/>
          <w:szCs w:val="24"/>
        </w:rPr>
      </w:pPr>
      <w:r w:rsidRPr="0049789C">
        <w:rPr>
          <w:rFonts w:ascii="Times New Roman" w:hAnsi="Times New Roman"/>
          <w:sz w:val="24"/>
          <w:szCs w:val="24"/>
        </w:rPr>
        <w:t>Педагогические работники Учреждения обязаны:</w:t>
      </w:r>
      <w:r w:rsidRPr="0049789C">
        <w:rPr>
          <w:rStyle w:val="a9"/>
          <w:rFonts w:ascii="Times New Roman" w:hAnsi="Times New Roman"/>
          <w:sz w:val="24"/>
          <w:szCs w:val="24"/>
        </w:rPr>
        <w:footnoteReference w:id="27"/>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уважать честь и достоинство обучающихся и других участников образовательных отношений;</w:t>
      </w:r>
    </w:p>
    <w:p w:rsidR="00063B66" w:rsidRPr="0049789C" w:rsidRDefault="00063B66" w:rsidP="00063B66">
      <w:pPr>
        <w:pStyle w:val="a6"/>
        <w:numPr>
          <w:ilvl w:val="0"/>
          <w:numId w:val="11"/>
        </w:numPr>
        <w:ind w:left="709" w:hanging="425"/>
        <w:jc w:val="both"/>
        <w:rPr>
          <w:rFonts w:ascii="Times New Roman" w:hAnsi="Times New Roman"/>
          <w:sz w:val="24"/>
          <w:szCs w:val="24"/>
        </w:rPr>
      </w:pPr>
      <w:proofErr w:type="gramStart"/>
      <w:r w:rsidRPr="0049789C">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систематически повышать свой профессиональный уровень;</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соблюдать устав Учреждения;</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Roman" w:hAnsi="Times-Roman" w:cs="Times-Roman"/>
          <w:sz w:val="24"/>
          <w:szCs w:val="24"/>
          <w:lang w:eastAsia="ru-RU"/>
        </w:rPr>
        <w:tab/>
      </w:r>
      <w:r w:rsidRPr="0049789C">
        <w:rPr>
          <w:rFonts w:ascii="Times New Roman" w:hAnsi="Times New Roman"/>
          <w:sz w:val="24"/>
          <w:szCs w:val="24"/>
        </w:rPr>
        <w:t>не</w:t>
      </w:r>
      <w:r w:rsidRPr="0049789C">
        <w:rPr>
          <w:rFonts w:ascii="TimesNewRoman" w:hAnsi="TimesNewRoman" w:cs="TimesNewRoman"/>
          <w:sz w:val="24"/>
          <w:szCs w:val="24"/>
          <w:lang w:eastAsia="ru-RU"/>
        </w:rPr>
        <w:t xml:space="preserve"> </w:t>
      </w:r>
      <w:r w:rsidRPr="0049789C">
        <w:rPr>
          <w:rFonts w:ascii="Times New Roman" w:hAnsi="Times New Roman"/>
          <w:sz w:val="24"/>
          <w:szCs w:val="24"/>
        </w:rPr>
        <w:t>использовать подвижную (мобильную) и стационарную связь для решения личных вопросов;</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 xml:space="preserve">пользоваться информационно-телекоммуникационной сетью Интернет только для выполнения своих трудовых обязанностей; </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не использовать социальные сети, службы мгновенного обмена сообщениями, внешние почтовые клиенты;</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не посещать сайты развлекательного, рекламного и эротического характера, а также сайты, запрещенные Правилами информационной безопасности;</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соблюдать пропускной режим, установленный в учреждении;</w:t>
      </w:r>
    </w:p>
    <w:p w:rsidR="00063B66" w:rsidRPr="0049789C" w:rsidRDefault="00063B66" w:rsidP="00063B66">
      <w:pPr>
        <w:pStyle w:val="a6"/>
        <w:numPr>
          <w:ilvl w:val="0"/>
          <w:numId w:val="11"/>
        </w:numPr>
        <w:ind w:left="709" w:hanging="425"/>
        <w:jc w:val="both"/>
        <w:rPr>
          <w:rFonts w:ascii="Times New Roman" w:hAnsi="Times New Roman"/>
          <w:sz w:val="24"/>
          <w:szCs w:val="24"/>
        </w:rPr>
      </w:pPr>
      <w:r w:rsidRPr="0049789C">
        <w:rPr>
          <w:rFonts w:ascii="Times New Roman" w:hAnsi="Times New Roman"/>
          <w:sz w:val="24"/>
          <w:szCs w:val="24"/>
        </w:rPr>
        <w:t>воздерживаться от действий, мешающих другим работникам выполнять их трудовые обязанности, проявлять взаимную вежливость, уважение, терпимость, избегать агрессивного поведения.</w:t>
      </w:r>
    </w:p>
    <w:p w:rsidR="00063B66" w:rsidRPr="0049789C" w:rsidRDefault="00063B66" w:rsidP="00063B66">
      <w:pPr>
        <w:pStyle w:val="a7"/>
        <w:widowControl w:val="0"/>
        <w:numPr>
          <w:ilvl w:val="0"/>
          <w:numId w:val="1"/>
        </w:numPr>
        <w:autoSpaceDE w:val="0"/>
        <w:autoSpaceDN w:val="0"/>
        <w:adjustRightInd w:val="0"/>
        <w:spacing w:after="0" w:line="240" w:lineRule="auto"/>
        <w:ind w:left="0" w:firstLine="709"/>
        <w:jc w:val="both"/>
        <w:outlineLvl w:val="1"/>
        <w:rPr>
          <w:rFonts w:ascii="Times New Roman" w:hAnsi="Times New Roman"/>
          <w:b/>
          <w:sz w:val="24"/>
          <w:szCs w:val="24"/>
        </w:rPr>
      </w:pPr>
      <w:bookmarkStart w:id="3" w:name="_Toc364241471"/>
      <w:r w:rsidRPr="0049789C">
        <w:rPr>
          <w:rFonts w:ascii="Times New Roman" w:hAnsi="Times New Roman"/>
          <w:b/>
          <w:sz w:val="24"/>
          <w:szCs w:val="24"/>
        </w:rPr>
        <w:t>Основные права и обязанности работодателя</w:t>
      </w:r>
      <w:bookmarkEnd w:id="3"/>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Работодатель имеет право:</w:t>
      </w:r>
      <w:r w:rsidRPr="0049789C">
        <w:rPr>
          <w:rStyle w:val="a9"/>
          <w:rFonts w:ascii="Times New Roman" w:hAnsi="Times New Roman"/>
          <w:sz w:val="24"/>
          <w:szCs w:val="24"/>
        </w:rPr>
        <w:footnoteReference w:id="28"/>
      </w:r>
    </w:p>
    <w:p w:rsidR="00063B66" w:rsidRPr="0049789C" w:rsidRDefault="00063B66" w:rsidP="00063B66">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063B66" w:rsidRPr="0049789C" w:rsidRDefault="00063B66" w:rsidP="00063B66">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вести коллективные переговоры и заключать коллективные договоры;</w:t>
      </w:r>
    </w:p>
    <w:p w:rsidR="00063B66" w:rsidRPr="0049789C" w:rsidRDefault="00063B66" w:rsidP="00063B66">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поощрять работников за добросовестный эффективный труд;</w:t>
      </w:r>
    </w:p>
    <w:p w:rsidR="00063B66" w:rsidRPr="0049789C" w:rsidRDefault="00063B66" w:rsidP="00063B66">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63B66" w:rsidRPr="0049789C" w:rsidRDefault="00063B66" w:rsidP="00063B66">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63B66" w:rsidRPr="0049789C" w:rsidRDefault="00063B66" w:rsidP="00063B66">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принимать локальные нормативные акты.</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Работодатель обязан:</w:t>
      </w:r>
      <w:r w:rsidRPr="0049789C">
        <w:rPr>
          <w:rStyle w:val="a9"/>
          <w:rFonts w:ascii="Times New Roman" w:hAnsi="Times New Roman"/>
          <w:sz w:val="24"/>
          <w:szCs w:val="24"/>
        </w:rPr>
        <w:footnoteReference w:id="29"/>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предоставлять работникам работу, обусловленную трудовым договором;</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обеспечивать работникам равную оплату за труд равной ценности;</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 xml:space="preserve">выплачивать 15 и 30 числа каждого месяца в полном размере причитающуюся работникам заработную плату на условиях, определенных коллективным договором или трудовым договором,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w:t>
      </w:r>
      <w:proofErr w:type="gramStart"/>
      <w:r w:rsidRPr="0049789C">
        <w:rPr>
          <w:rFonts w:ascii="Times New Roman" w:hAnsi="Times New Roman"/>
          <w:sz w:val="24"/>
          <w:szCs w:val="24"/>
        </w:rPr>
        <w:t>позднее</w:t>
      </w:r>
      <w:proofErr w:type="gramEnd"/>
      <w:r w:rsidRPr="0049789C">
        <w:rPr>
          <w:rFonts w:ascii="Times New Roman" w:hAnsi="Times New Roman"/>
          <w:sz w:val="24"/>
          <w:szCs w:val="24"/>
        </w:rPr>
        <w:t xml:space="preserve"> чем за три дня до его начала;</w:t>
      </w:r>
      <w:r w:rsidRPr="0049789C">
        <w:rPr>
          <w:rFonts w:ascii="Times New Roman" w:hAnsi="Times New Roman"/>
          <w:sz w:val="24"/>
          <w:szCs w:val="24"/>
          <w:vertAlign w:val="superscript"/>
        </w:rPr>
        <w:footnoteReference w:id="30"/>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lastRenderedPageBreak/>
        <w:t>соблюдать требования при получении и обрабатывать персональные данные работников в соответствии с требованиями законодательства</w:t>
      </w:r>
      <w:r w:rsidRPr="0049789C">
        <w:rPr>
          <w:rFonts w:ascii="Times New Roman" w:hAnsi="Times New Roman"/>
          <w:sz w:val="24"/>
          <w:szCs w:val="24"/>
          <w:vertAlign w:val="superscript"/>
        </w:rPr>
        <w:footnoteReference w:id="31"/>
      </w:r>
      <w:r w:rsidRPr="0049789C">
        <w:rPr>
          <w:rFonts w:ascii="Times New Roman" w:hAnsi="Times New Roman"/>
          <w:sz w:val="24"/>
          <w:szCs w:val="24"/>
        </w:rPr>
        <w:t>;</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9789C">
        <w:rPr>
          <w:rFonts w:ascii="Times New Roman" w:hAnsi="Times New Roman"/>
          <w:sz w:val="24"/>
          <w:szCs w:val="24"/>
        </w:rPr>
        <w:t>контроля за</w:t>
      </w:r>
      <w:proofErr w:type="gramEnd"/>
      <w:r w:rsidRPr="0049789C">
        <w:rPr>
          <w:rFonts w:ascii="Times New Roman" w:hAnsi="Times New Roman"/>
          <w:sz w:val="24"/>
          <w:szCs w:val="24"/>
        </w:rPr>
        <w:t xml:space="preserve"> их выполнением;</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proofErr w:type="gramStart"/>
      <w:r w:rsidRPr="0049789C">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обеспечивать бытовые нужды работников, связанные с исполнением ими трудовых обязанностей;</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63B66" w:rsidRPr="0049789C" w:rsidRDefault="00063B66" w:rsidP="00063B66">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bookmarkStart w:id="4" w:name="_Toc364241472"/>
      <w:proofErr w:type="gramStart"/>
      <w:r w:rsidRPr="0049789C">
        <w:rPr>
          <w:rFonts w:ascii="Times New Roman" w:hAnsi="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(в соответствие со ст. 22 ТК РФ об основных правах и обязанностях работодателя в редакции ФЗ от 28.12.2013 № 421-ФЗ «О внесении изменений в отдельные законодательные акты РФ</w:t>
      </w:r>
      <w:proofErr w:type="gramEnd"/>
      <w:r w:rsidRPr="0049789C">
        <w:rPr>
          <w:rFonts w:ascii="Times New Roman" w:hAnsi="Times New Roman"/>
          <w:sz w:val="24"/>
          <w:szCs w:val="24"/>
        </w:rPr>
        <w:t xml:space="preserve"> в связи с принятием ФЗ «О специальной оценке условий труда».</w:t>
      </w:r>
    </w:p>
    <w:p w:rsidR="00063B66" w:rsidRPr="0049789C" w:rsidRDefault="00063B66" w:rsidP="00063B66">
      <w:pPr>
        <w:pStyle w:val="a7"/>
        <w:widowControl w:val="0"/>
        <w:numPr>
          <w:ilvl w:val="0"/>
          <w:numId w:val="1"/>
        </w:numPr>
        <w:autoSpaceDE w:val="0"/>
        <w:autoSpaceDN w:val="0"/>
        <w:adjustRightInd w:val="0"/>
        <w:spacing w:after="0" w:line="240" w:lineRule="auto"/>
        <w:jc w:val="both"/>
        <w:outlineLvl w:val="1"/>
        <w:rPr>
          <w:rFonts w:ascii="Times New Roman" w:hAnsi="Times New Roman"/>
          <w:b/>
          <w:sz w:val="24"/>
          <w:szCs w:val="24"/>
        </w:rPr>
      </w:pPr>
      <w:r w:rsidRPr="0049789C">
        <w:rPr>
          <w:rFonts w:ascii="Times New Roman" w:hAnsi="Times New Roman"/>
          <w:b/>
          <w:sz w:val="24"/>
          <w:szCs w:val="24"/>
        </w:rPr>
        <w:t>Рабочее время и время отдыха</w:t>
      </w:r>
      <w:bookmarkEnd w:id="4"/>
      <w:r w:rsidRPr="0049789C">
        <w:rPr>
          <w:rStyle w:val="a9"/>
          <w:rFonts w:ascii="Times New Roman" w:hAnsi="Times New Roman"/>
          <w:b/>
          <w:sz w:val="24"/>
          <w:szCs w:val="24"/>
        </w:rPr>
        <w:footnoteReference w:id="32"/>
      </w:r>
    </w:p>
    <w:p w:rsidR="00063B66" w:rsidRPr="0049789C" w:rsidRDefault="00063B66" w:rsidP="00063B66">
      <w:pPr>
        <w:pStyle w:val="a7"/>
        <w:widowControl w:val="0"/>
        <w:numPr>
          <w:ilvl w:val="1"/>
          <w:numId w:val="1"/>
        </w:numPr>
        <w:spacing w:line="240" w:lineRule="auto"/>
        <w:ind w:left="0" w:firstLine="709"/>
        <w:jc w:val="both"/>
        <w:rPr>
          <w:rFonts w:ascii="Times New Roman" w:hAnsi="Times New Roman"/>
          <w:sz w:val="24"/>
          <w:szCs w:val="24"/>
        </w:rPr>
      </w:pPr>
      <w:r w:rsidRPr="0049789C">
        <w:rPr>
          <w:rFonts w:ascii="Times New Roman" w:hAnsi="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r w:rsidRPr="0049789C">
        <w:rPr>
          <w:rStyle w:val="a9"/>
          <w:rFonts w:ascii="Times New Roman" w:hAnsi="Times New Roman"/>
          <w:sz w:val="24"/>
          <w:szCs w:val="24"/>
        </w:rPr>
        <w:footnoteReference w:id="33"/>
      </w:r>
    </w:p>
    <w:p w:rsidR="00063B66" w:rsidRPr="0049789C" w:rsidRDefault="00063B66" w:rsidP="00063B66">
      <w:pPr>
        <w:pStyle w:val="a7"/>
        <w:widowControl w:val="0"/>
        <w:numPr>
          <w:ilvl w:val="1"/>
          <w:numId w:val="1"/>
        </w:numPr>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49789C">
        <w:rPr>
          <w:rStyle w:val="a9"/>
          <w:rFonts w:ascii="Times New Roman" w:hAnsi="Times New Roman"/>
          <w:sz w:val="24"/>
          <w:szCs w:val="24"/>
        </w:rPr>
        <w:footnoteReference w:id="34"/>
      </w:r>
    </w:p>
    <w:p w:rsidR="00063B66" w:rsidRPr="0049789C" w:rsidRDefault="00063B66" w:rsidP="00063B66">
      <w:pPr>
        <w:pStyle w:val="a7"/>
        <w:widowControl w:val="0"/>
        <w:numPr>
          <w:ilvl w:val="1"/>
          <w:numId w:val="1"/>
        </w:numPr>
        <w:spacing w:after="0" w:line="240" w:lineRule="auto"/>
        <w:ind w:left="284" w:firstLine="709"/>
        <w:jc w:val="both"/>
        <w:rPr>
          <w:rFonts w:ascii="Times New Roman" w:hAnsi="Times New Roman"/>
          <w:i/>
          <w:sz w:val="24"/>
          <w:szCs w:val="24"/>
        </w:rPr>
      </w:pPr>
      <w:r w:rsidRPr="0049789C">
        <w:rPr>
          <w:rFonts w:ascii="Times New Roman" w:hAnsi="Times New Roman"/>
          <w:sz w:val="24"/>
          <w:szCs w:val="24"/>
        </w:rPr>
        <w:lastRenderedPageBreak/>
        <w:t>Педагогическим работникам Учреждения в зависимости от должности и (или) специальности с учетом особенностей их труда устанавливается</w:t>
      </w:r>
    </w:p>
    <w:p w:rsidR="00063B66" w:rsidRPr="0049789C" w:rsidRDefault="00063B66" w:rsidP="00063B66">
      <w:pPr>
        <w:pStyle w:val="a7"/>
        <w:widowControl w:val="0"/>
        <w:numPr>
          <w:ilvl w:val="1"/>
          <w:numId w:val="1"/>
        </w:numPr>
        <w:spacing w:after="0" w:line="240" w:lineRule="auto"/>
        <w:ind w:left="284" w:firstLine="709"/>
        <w:jc w:val="both"/>
        <w:rPr>
          <w:rFonts w:ascii="Times New Roman" w:hAnsi="Times New Roman"/>
          <w:i/>
          <w:sz w:val="24"/>
          <w:szCs w:val="24"/>
        </w:rPr>
      </w:pPr>
      <w:r w:rsidRPr="0049789C">
        <w:rPr>
          <w:rFonts w:ascii="Times New Roman" w:hAnsi="Times New Roman"/>
          <w:sz w:val="24"/>
          <w:szCs w:val="24"/>
        </w:rPr>
        <w:t xml:space="preserve"> Продолжительность рабочего времени </w:t>
      </w:r>
    </w:p>
    <w:p w:rsidR="00063B66" w:rsidRPr="0049789C" w:rsidRDefault="00063B66" w:rsidP="00063B66">
      <w:pPr>
        <w:pStyle w:val="a7"/>
        <w:widowControl w:val="0"/>
        <w:spacing w:after="0" w:line="240" w:lineRule="auto"/>
        <w:ind w:left="993"/>
        <w:jc w:val="both"/>
        <w:rPr>
          <w:rFonts w:ascii="Times New Roman" w:hAnsi="Times New Roman"/>
          <w:sz w:val="24"/>
          <w:szCs w:val="24"/>
        </w:rPr>
      </w:pPr>
      <w:r w:rsidRPr="0049789C">
        <w:rPr>
          <w:rFonts w:ascii="Times New Roman" w:hAnsi="Times New Roman"/>
          <w:sz w:val="24"/>
          <w:szCs w:val="24"/>
        </w:rPr>
        <w:t xml:space="preserve">4.4.1.  36 ч. в неделю - старшему воспитателю, педагогу-психологу </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 xml:space="preserve">         4.4.2. норма часов педагогической работы за ставку заработной платы </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-20 ч</w:t>
      </w:r>
      <w:proofErr w:type="gramStart"/>
      <w:r w:rsidRPr="0049789C">
        <w:rPr>
          <w:rFonts w:ascii="Times New Roman" w:hAnsi="Times New Roman"/>
          <w:sz w:val="24"/>
          <w:szCs w:val="24"/>
        </w:rPr>
        <w:t>.в</w:t>
      </w:r>
      <w:proofErr w:type="gramEnd"/>
      <w:r w:rsidRPr="0049789C">
        <w:rPr>
          <w:rFonts w:ascii="Times New Roman" w:hAnsi="Times New Roman"/>
          <w:sz w:val="24"/>
          <w:szCs w:val="24"/>
        </w:rPr>
        <w:t xml:space="preserve"> неделю – учителю-логопеду</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-24 ч. в неделю музыкальному руководителю</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30 ч. в неделю – инструктору по физкультуре</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36 ч. в неделю - воспитателю</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
    <w:p w:rsidR="00063B66" w:rsidRPr="0049789C" w:rsidRDefault="00063B66" w:rsidP="00063B66">
      <w:pPr>
        <w:widowControl w:val="0"/>
        <w:spacing w:after="0" w:line="240" w:lineRule="auto"/>
        <w:ind w:left="360"/>
        <w:jc w:val="both"/>
        <w:rPr>
          <w:rFonts w:ascii="Times New Roman" w:hAnsi="Times New Roman"/>
          <w:sz w:val="24"/>
          <w:szCs w:val="24"/>
        </w:rPr>
      </w:pPr>
      <w:r w:rsidRPr="0049789C">
        <w:rPr>
          <w:rFonts w:ascii="Times New Roman" w:hAnsi="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Часть педагогической работы педагогов,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49789C">
        <w:rPr>
          <w:rStyle w:val="a9"/>
          <w:rFonts w:ascii="Times New Roman" w:hAnsi="Times New Roman"/>
          <w:sz w:val="24"/>
          <w:szCs w:val="24"/>
        </w:rPr>
        <w:footnoteReference w:id="35"/>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работа на общих собраниях работников Учреждения;</w:t>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trike/>
          <w:sz w:val="24"/>
          <w:szCs w:val="24"/>
        </w:rPr>
      </w:pPr>
      <w:r w:rsidRPr="0049789C">
        <w:rPr>
          <w:rFonts w:ascii="Times New Roman" w:hAnsi="Times New Roman"/>
          <w:sz w:val="24"/>
          <w:szCs w:val="24"/>
        </w:rPr>
        <w:t>время, затрачиваемое непосредственно на подготовку к работе по обучению и</w:t>
      </w:r>
      <w:r w:rsidRPr="0049789C">
        <w:rPr>
          <w:rFonts w:ascii="Times New Roman" w:hAnsi="Times New Roman"/>
          <w:strike/>
          <w:sz w:val="24"/>
          <w:szCs w:val="24"/>
        </w:rPr>
        <w:t xml:space="preserve"> </w:t>
      </w:r>
      <w:r w:rsidRPr="0049789C">
        <w:rPr>
          <w:rFonts w:ascii="Times New Roman" w:hAnsi="Times New Roman"/>
          <w:sz w:val="24"/>
          <w:szCs w:val="24"/>
        </w:rPr>
        <w:t>воспитанию обучающихся, изучению их индивидуальных</w:t>
      </w:r>
      <w:r w:rsidRPr="0049789C">
        <w:rPr>
          <w:rFonts w:ascii="Times New Roman" w:hAnsi="Times New Roman"/>
          <w:strike/>
          <w:sz w:val="24"/>
          <w:szCs w:val="24"/>
        </w:rPr>
        <w:t xml:space="preserve"> </w:t>
      </w:r>
      <w:r w:rsidRPr="0049789C">
        <w:rPr>
          <w:rFonts w:ascii="Times New Roman" w:hAnsi="Times New Roman"/>
          <w:sz w:val="24"/>
          <w:szCs w:val="24"/>
        </w:rPr>
        <w:t>способностей, интересов и склонностей, а также их семейных обстоятельств и жилищно-бытовых условий</w:t>
      </w:r>
      <w:r w:rsidRPr="0049789C">
        <w:rPr>
          <w:rFonts w:ascii="Times New Roman" w:hAnsi="Times New Roman"/>
          <w:strike/>
          <w:sz w:val="24"/>
          <w:szCs w:val="24"/>
        </w:rPr>
        <w:t>;</w:t>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периодические кратковременные дежурства в Учреждении в период образовательного процесса;</w:t>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дежурства на внеурочных мероприятиях, плановых и внеплановых мероприятиях, проводимых Учреждением;</w:t>
      </w:r>
    </w:p>
    <w:p w:rsidR="00063B66" w:rsidRPr="0049789C" w:rsidRDefault="00063B66" w:rsidP="00063B66">
      <w:pPr>
        <w:pStyle w:val="a7"/>
        <w:widowControl w:val="0"/>
        <w:numPr>
          <w:ilvl w:val="0"/>
          <w:numId w:val="14"/>
        </w:numPr>
        <w:autoSpaceDE w:val="0"/>
        <w:autoSpaceDN w:val="0"/>
        <w:adjustRightInd w:val="0"/>
        <w:spacing w:after="0" w:line="240" w:lineRule="auto"/>
        <w:ind w:left="709" w:hanging="425"/>
        <w:jc w:val="both"/>
        <w:rPr>
          <w:rFonts w:ascii="Times New Roman" w:hAnsi="Times New Roman"/>
          <w:strike/>
          <w:sz w:val="24"/>
          <w:szCs w:val="24"/>
        </w:rPr>
      </w:pPr>
      <w:r w:rsidRPr="0049789C">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063B66" w:rsidRPr="0049789C" w:rsidRDefault="00063B66" w:rsidP="00063B66">
      <w:pPr>
        <w:pStyle w:val="a7"/>
        <w:widowControl w:val="0"/>
        <w:numPr>
          <w:ilvl w:val="1"/>
          <w:numId w:val="1"/>
        </w:numPr>
        <w:spacing w:line="240" w:lineRule="auto"/>
        <w:ind w:left="0" w:firstLine="709"/>
        <w:jc w:val="both"/>
        <w:rPr>
          <w:rFonts w:ascii="Times New Roman" w:hAnsi="Times New Roman"/>
          <w:sz w:val="24"/>
          <w:szCs w:val="24"/>
        </w:rPr>
      </w:pPr>
      <w:r w:rsidRPr="0049789C">
        <w:rPr>
          <w:rFonts w:ascii="Times New Roman" w:hAnsi="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Pr="0049789C">
        <w:rPr>
          <w:rStyle w:val="a9"/>
          <w:rFonts w:ascii="Times New Roman" w:hAnsi="Times New Roman"/>
          <w:sz w:val="24"/>
          <w:szCs w:val="24"/>
        </w:rPr>
        <w:footnoteReference w:id="36"/>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49789C">
        <w:rPr>
          <w:rStyle w:val="a9"/>
          <w:rFonts w:ascii="Times New Roman" w:hAnsi="Times New Roman"/>
          <w:sz w:val="24"/>
          <w:szCs w:val="24"/>
        </w:rPr>
        <w:footnoteReference w:id="37"/>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Дни недели (периоды времени, в течение которых Учреждение </w:t>
      </w:r>
      <w:r w:rsidRPr="0049789C">
        <w:rPr>
          <w:rFonts w:ascii="Times New Roman" w:hAnsi="Times New Roman"/>
          <w:sz w:val="24"/>
          <w:szCs w:val="24"/>
        </w:rPr>
        <w:lastRenderedPageBreak/>
        <w:t>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49789C">
        <w:rPr>
          <w:rStyle w:val="a9"/>
          <w:rFonts w:ascii="Times New Roman" w:hAnsi="Times New Roman"/>
          <w:sz w:val="24"/>
          <w:szCs w:val="24"/>
        </w:rPr>
        <w:footnoteReference w:id="38"/>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Не предоставляется перерыв для приема пищи и отдыха работникам, работающим по должностям (профессиям): воспитатель, педагог-психолог, учитель-логопед, инструктор по физкультуре, музыкальный </w:t>
      </w:r>
      <w:proofErr w:type="spellStart"/>
      <w:r w:rsidRPr="0049789C">
        <w:rPr>
          <w:rFonts w:ascii="Times New Roman" w:hAnsi="Times New Roman"/>
          <w:sz w:val="24"/>
          <w:szCs w:val="24"/>
        </w:rPr>
        <w:t>руководитель</w:t>
      </w:r>
      <w:proofErr w:type="gramStart"/>
      <w:r w:rsidRPr="0049789C">
        <w:rPr>
          <w:rFonts w:ascii="Times New Roman" w:hAnsi="Times New Roman"/>
          <w:sz w:val="24"/>
          <w:szCs w:val="24"/>
        </w:rPr>
        <w:t>,м</w:t>
      </w:r>
      <w:proofErr w:type="gramEnd"/>
      <w:r w:rsidRPr="0049789C">
        <w:rPr>
          <w:rFonts w:ascii="Times New Roman" w:hAnsi="Times New Roman"/>
          <w:sz w:val="24"/>
          <w:szCs w:val="24"/>
        </w:rPr>
        <w:t>ладший</w:t>
      </w:r>
      <w:proofErr w:type="spellEnd"/>
      <w:r w:rsidRPr="0049789C">
        <w:rPr>
          <w:rFonts w:ascii="Times New Roman" w:hAnsi="Times New Roman"/>
          <w:sz w:val="24"/>
          <w:szCs w:val="24"/>
        </w:rPr>
        <w:t xml:space="preserve"> воспитатель, сторож.</w:t>
      </w:r>
      <w:r w:rsidRPr="0049789C">
        <w:rPr>
          <w:rFonts w:ascii="Arial" w:hAnsi="Arial" w:cs="Arial"/>
          <w:sz w:val="24"/>
          <w:szCs w:val="24"/>
        </w:rPr>
        <w:t xml:space="preserve"> </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Продолжительность рабочего дня, непосредственно предшествующего нерабочему праздничному дню, уменьшается на один час.</w:t>
      </w:r>
      <w:r w:rsidRPr="0049789C">
        <w:rPr>
          <w:rStyle w:val="a9"/>
          <w:rFonts w:ascii="Times New Roman" w:hAnsi="Times New Roman"/>
          <w:sz w:val="24"/>
          <w:szCs w:val="24"/>
        </w:rPr>
        <w:footnoteReference w:id="39"/>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highlight w:val="yellow"/>
        </w:rPr>
      </w:pPr>
      <w:r w:rsidRPr="0049789C">
        <w:rPr>
          <w:rFonts w:ascii="Times New Roman" w:hAnsi="Times New Roman"/>
          <w:sz w:val="24"/>
          <w:szCs w:val="24"/>
        </w:rPr>
        <w:t xml:space="preserve">Всем работникам Учреждения обеспечивается возможность приема пищи одновременно вместе с </w:t>
      </w:r>
      <w:proofErr w:type="gramStart"/>
      <w:r w:rsidRPr="0049789C">
        <w:rPr>
          <w:rFonts w:ascii="Times New Roman" w:hAnsi="Times New Roman"/>
          <w:sz w:val="24"/>
          <w:szCs w:val="24"/>
        </w:rPr>
        <w:t>обучающимися</w:t>
      </w:r>
      <w:proofErr w:type="gramEnd"/>
      <w:r w:rsidRPr="0049789C">
        <w:rPr>
          <w:rFonts w:ascii="Times New Roman" w:hAnsi="Times New Roman"/>
          <w:sz w:val="24"/>
          <w:szCs w:val="24"/>
        </w:rPr>
        <w:t>.</w:t>
      </w:r>
      <w:r w:rsidRPr="0049789C">
        <w:rPr>
          <w:rFonts w:ascii="Times New Roman" w:hAnsi="Times New Roman"/>
          <w:sz w:val="24"/>
          <w:szCs w:val="24"/>
          <w:highlight w:val="yellow"/>
        </w:rPr>
        <w:t xml:space="preserve"> </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49789C">
        <w:rPr>
          <w:rFonts w:ascii="Times New Roman" w:hAnsi="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49789C">
        <w:rPr>
          <w:rStyle w:val="a9"/>
          <w:rFonts w:ascii="Times New Roman" w:hAnsi="Times New Roman"/>
          <w:sz w:val="24"/>
          <w:szCs w:val="24"/>
        </w:rPr>
        <w:footnoteReference w:id="40"/>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49789C">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49789C">
        <w:rPr>
          <w:rStyle w:val="a9"/>
          <w:rFonts w:ascii="Times New Roman" w:hAnsi="Times New Roman"/>
          <w:sz w:val="24"/>
          <w:szCs w:val="24"/>
        </w:rPr>
        <w:footnoteReference w:id="41"/>
      </w:r>
      <w:proofErr w:type="gramEnd"/>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bookmarkStart w:id="5" w:name="Par151"/>
      <w:bookmarkEnd w:id="5"/>
      <w:proofErr w:type="gramStart"/>
      <w:r w:rsidRPr="0049789C">
        <w:rPr>
          <w:rFonts w:ascii="Times New Roman" w:hAnsi="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49789C">
        <w:rPr>
          <w:rFonts w:ascii="Times New Roman" w:hAnsi="Times New Roman"/>
          <w:sz w:val="24"/>
          <w:szCs w:val="24"/>
        </w:rPr>
        <w:t xml:space="preserve"> Учетный период не может превышать одного года.</w:t>
      </w:r>
      <w:r w:rsidRPr="0049789C">
        <w:rPr>
          <w:rStyle w:val="a9"/>
          <w:rFonts w:ascii="Times New Roman" w:hAnsi="Times New Roman"/>
          <w:sz w:val="24"/>
          <w:szCs w:val="24"/>
        </w:rPr>
        <w:footnoteReference w:id="42"/>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49789C">
        <w:rPr>
          <w:rFonts w:ascii="Times New Roman" w:hAnsi="Times New Roman"/>
          <w:sz w:val="24"/>
          <w:szCs w:val="24"/>
        </w:rPr>
        <w:t>позднее</w:t>
      </w:r>
      <w:proofErr w:type="gramEnd"/>
      <w:r w:rsidRPr="0049789C">
        <w:rPr>
          <w:rFonts w:ascii="Times New Roman" w:hAnsi="Times New Roman"/>
          <w:sz w:val="24"/>
          <w:szCs w:val="24"/>
        </w:rPr>
        <w:t xml:space="preserve"> чем за два месяца.</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Отдельным категориям работников Учреждения в порядке, установленном трудовым законодательством Российской Федерации, может вводиться режим гибкого </w:t>
      </w:r>
      <w:r w:rsidRPr="0049789C">
        <w:rPr>
          <w:rFonts w:ascii="Times New Roman" w:hAnsi="Times New Roman"/>
          <w:sz w:val="24"/>
          <w:szCs w:val="24"/>
        </w:rPr>
        <w:lastRenderedPageBreak/>
        <w:t>рабочего времени, сменная работа в соответствии с графиком сменности.</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14.05.2015 № 466 «О ежегодных основных удлиненных оплачиваемых отпусках».</w:t>
      </w:r>
    </w:p>
    <w:p w:rsidR="00063B66" w:rsidRPr="0049789C" w:rsidRDefault="00063B66" w:rsidP="00063B66">
      <w:pPr>
        <w:pStyle w:val="a7"/>
        <w:widowControl w:val="0"/>
        <w:autoSpaceDE w:val="0"/>
        <w:autoSpaceDN w:val="0"/>
        <w:adjustRightInd w:val="0"/>
        <w:spacing w:after="0" w:line="240" w:lineRule="auto"/>
        <w:ind w:left="0"/>
        <w:jc w:val="both"/>
        <w:rPr>
          <w:rFonts w:ascii="Times New Roman" w:hAnsi="Times New Roman"/>
          <w:sz w:val="24"/>
          <w:szCs w:val="24"/>
        </w:rPr>
      </w:pPr>
      <w:r w:rsidRPr="0049789C">
        <w:rPr>
          <w:rFonts w:ascii="Times New Roman" w:hAnsi="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49789C">
        <w:rPr>
          <w:rStyle w:val="a9"/>
          <w:rFonts w:ascii="Times New Roman" w:hAnsi="Times New Roman"/>
          <w:sz w:val="24"/>
          <w:szCs w:val="24"/>
        </w:rPr>
        <w:footnoteReference w:id="43"/>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49789C">
        <w:rPr>
          <w:rFonts w:ascii="Times New Roman" w:hAnsi="Times New Roman"/>
          <w:sz w:val="24"/>
          <w:szCs w:val="24"/>
        </w:rPr>
        <w:t>позднее</w:t>
      </w:r>
      <w:proofErr w:type="gramEnd"/>
      <w:r w:rsidRPr="0049789C">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r w:rsidRPr="0049789C">
        <w:rPr>
          <w:rStyle w:val="a9"/>
          <w:rFonts w:ascii="Times New Roman" w:hAnsi="Times New Roman"/>
          <w:sz w:val="24"/>
          <w:szCs w:val="24"/>
        </w:rPr>
        <w:footnoteReference w:id="44"/>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График отпусков обязателен как для работодателя, так и для работника.</w:t>
      </w:r>
      <w:r w:rsidRPr="0049789C">
        <w:rPr>
          <w:rStyle w:val="a9"/>
          <w:rFonts w:ascii="Times New Roman" w:hAnsi="Times New Roman"/>
          <w:sz w:val="24"/>
          <w:szCs w:val="24"/>
        </w:rPr>
        <w:footnoteReference w:id="45"/>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 xml:space="preserve">О времени начала отпуска работник должен быть извещен под подпись не </w:t>
      </w:r>
      <w:proofErr w:type="gramStart"/>
      <w:r w:rsidRPr="0049789C">
        <w:rPr>
          <w:rFonts w:ascii="Times New Roman" w:hAnsi="Times New Roman"/>
          <w:sz w:val="24"/>
          <w:szCs w:val="24"/>
        </w:rPr>
        <w:t>позднее</w:t>
      </w:r>
      <w:proofErr w:type="gramEnd"/>
      <w:r w:rsidRPr="0049789C">
        <w:rPr>
          <w:rFonts w:ascii="Times New Roman" w:hAnsi="Times New Roman"/>
          <w:sz w:val="24"/>
          <w:szCs w:val="24"/>
        </w:rPr>
        <w:t xml:space="preserve"> чем за две недели до его начала.</w:t>
      </w:r>
      <w:r w:rsidRPr="0049789C">
        <w:rPr>
          <w:rStyle w:val="a9"/>
          <w:rFonts w:ascii="Times New Roman" w:hAnsi="Times New Roman"/>
          <w:sz w:val="24"/>
          <w:szCs w:val="24"/>
        </w:rPr>
        <w:footnoteReference w:id="46"/>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Оплачиваемый отпуск должен предоставляться работнику ежегодно.</w:t>
      </w:r>
      <w:r w:rsidRPr="0049789C">
        <w:rPr>
          <w:rStyle w:val="a9"/>
          <w:rFonts w:ascii="Times New Roman" w:hAnsi="Times New Roman"/>
          <w:sz w:val="24"/>
          <w:szCs w:val="24"/>
        </w:rPr>
        <w:footnoteReference w:id="47"/>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 xml:space="preserve">С учетом </w:t>
      </w:r>
      <w:hyperlink r:id="rId13" w:history="1">
        <w:r w:rsidRPr="0049789C">
          <w:rPr>
            <w:rStyle w:val="a3"/>
            <w:rFonts w:ascii="Times New Roman" w:hAnsi="Times New Roman"/>
            <w:color w:val="auto"/>
            <w:sz w:val="24"/>
            <w:szCs w:val="24"/>
          </w:rPr>
          <w:t>статьи 124</w:t>
        </w:r>
      </w:hyperlink>
      <w:r w:rsidRPr="0049789C">
        <w:rPr>
          <w:rFonts w:ascii="Times New Roman" w:hAnsi="Times New Roman"/>
          <w:sz w:val="24"/>
          <w:szCs w:val="24"/>
        </w:rPr>
        <w:t xml:space="preserve"> Трудового кодекса Российской Федерации запрещается </w:t>
      </w:r>
      <w:proofErr w:type="spellStart"/>
      <w:r w:rsidRPr="0049789C">
        <w:rPr>
          <w:rFonts w:ascii="Times New Roman" w:hAnsi="Times New Roman"/>
          <w:sz w:val="24"/>
          <w:szCs w:val="24"/>
        </w:rPr>
        <w:t>непредоставление</w:t>
      </w:r>
      <w:proofErr w:type="spellEnd"/>
      <w:r w:rsidRPr="0049789C">
        <w:rPr>
          <w:rFonts w:ascii="Times New Roman" w:hAnsi="Times New Roman"/>
          <w:sz w:val="24"/>
          <w:szCs w:val="24"/>
        </w:rPr>
        <w:t xml:space="preserve"> ежегодного оплачиваемого отпуска в течение двух лет подряд, а также </w:t>
      </w:r>
      <w:proofErr w:type="spellStart"/>
      <w:r w:rsidRPr="0049789C">
        <w:rPr>
          <w:rFonts w:ascii="Times New Roman" w:hAnsi="Times New Roman"/>
          <w:sz w:val="24"/>
          <w:szCs w:val="24"/>
        </w:rPr>
        <w:t>непредоставление</w:t>
      </w:r>
      <w:proofErr w:type="spellEnd"/>
      <w:r w:rsidRPr="0049789C">
        <w:rPr>
          <w:rFonts w:ascii="Times New Roman" w:hAnsi="Times New Roman"/>
          <w:sz w:val="24"/>
          <w:szCs w:val="24"/>
        </w:rPr>
        <w:t xml:space="preserve"> ежегодного оплачиваемого отпуска работникам в возрасте до восемнадцати лет.</w:t>
      </w:r>
      <w:r w:rsidRPr="0049789C">
        <w:rPr>
          <w:rStyle w:val="a9"/>
          <w:rFonts w:ascii="Times New Roman" w:hAnsi="Times New Roman"/>
          <w:sz w:val="24"/>
          <w:szCs w:val="24"/>
        </w:rPr>
        <w:footnoteReference w:id="48"/>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49789C">
        <w:rPr>
          <w:rStyle w:val="a9"/>
          <w:rFonts w:ascii="Times New Roman" w:hAnsi="Times New Roman"/>
          <w:sz w:val="24"/>
          <w:szCs w:val="24"/>
        </w:rPr>
        <w:footnoteReference w:id="49"/>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r w:rsidRPr="0049789C">
        <w:rPr>
          <w:rStyle w:val="a9"/>
          <w:rFonts w:ascii="Times New Roman" w:hAnsi="Times New Roman"/>
          <w:sz w:val="24"/>
          <w:szCs w:val="24"/>
        </w:rPr>
        <w:footnoteReference w:id="50"/>
      </w:r>
    </w:p>
    <w:p w:rsidR="00063B66" w:rsidRPr="0049789C" w:rsidRDefault="00063B66" w:rsidP="00063B66">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женщинам – перед отпуском по беременности и родам или непосредственно после него;</w:t>
      </w:r>
    </w:p>
    <w:p w:rsidR="00063B66" w:rsidRPr="0049789C" w:rsidRDefault="00063B66" w:rsidP="00063B66">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работникам в возрасте до 18 лет;</w:t>
      </w:r>
    </w:p>
    <w:p w:rsidR="00063B66" w:rsidRPr="0049789C" w:rsidRDefault="00063B66" w:rsidP="00063B66">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работникам, усыновившим ребенка (детей) в возрасте до трех месяцев;</w:t>
      </w:r>
    </w:p>
    <w:p w:rsidR="00063B66" w:rsidRPr="0049789C" w:rsidRDefault="00063B66" w:rsidP="00063B66">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 других случаях, предусмотренных федеральными законами.</w:t>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49789C">
        <w:rPr>
          <w:rStyle w:val="a9"/>
          <w:rFonts w:ascii="Times New Roman" w:hAnsi="Times New Roman"/>
          <w:sz w:val="24"/>
          <w:szCs w:val="24"/>
        </w:rPr>
        <w:footnoteReference w:id="51"/>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49789C">
        <w:rPr>
          <w:rStyle w:val="a9"/>
          <w:rFonts w:ascii="Times New Roman" w:hAnsi="Times New Roman"/>
          <w:sz w:val="24"/>
          <w:szCs w:val="24"/>
        </w:rPr>
        <w:footnoteReference w:id="52"/>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w:t>
      </w:r>
      <w:r w:rsidRPr="0049789C">
        <w:rPr>
          <w:rFonts w:ascii="Times New Roman" w:hAnsi="Times New Roman"/>
          <w:sz w:val="24"/>
          <w:szCs w:val="24"/>
        </w:rPr>
        <w:lastRenderedPageBreak/>
        <w:t>согласованный с работником.</w:t>
      </w:r>
      <w:r w:rsidRPr="0049789C">
        <w:rPr>
          <w:rStyle w:val="a9"/>
          <w:rFonts w:ascii="Times New Roman" w:hAnsi="Times New Roman"/>
          <w:sz w:val="24"/>
          <w:szCs w:val="24"/>
        </w:rPr>
        <w:footnoteReference w:id="53"/>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49789C">
        <w:rPr>
          <w:rStyle w:val="a9"/>
          <w:rFonts w:ascii="Times New Roman" w:hAnsi="Times New Roman"/>
          <w:sz w:val="24"/>
          <w:szCs w:val="24"/>
        </w:rPr>
        <w:footnoteReference w:id="54"/>
      </w:r>
    </w:p>
    <w:p w:rsidR="00063B66" w:rsidRPr="0049789C" w:rsidRDefault="00063B66" w:rsidP="00063B66">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временной нетрудоспособности работника;</w:t>
      </w:r>
    </w:p>
    <w:p w:rsidR="00063B66" w:rsidRPr="0049789C" w:rsidRDefault="00063B66" w:rsidP="00063B66">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63B66" w:rsidRPr="0049789C" w:rsidRDefault="00063B66" w:rsidP="00063B66">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49789C">
        <w:rPr>
          <w:rStyle w:val="a9"/>
          <w:rFonts w:ascii="Times New Roman" w:hAnsi="Times New Roman"/>
          <w:sz w:val="24"/>
          <w:szCs w:val="24"/>
        </w:rPr>
        <w:footnoteReference w:id="55"/>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063B66" w:rsidRPr="0049789C" w:rsidRDefault="00063B66" w:rsidP="00063B66">
      <w:pPr>
        <w:pStyle w:val="a7"/>
        <w:widowControl w:val="0"/>
        <w:autoSpaceDE w:val="0"/>
        <w:autoSpaceDN w:val="0"/>
        <w:adjustRightInd w:val="0"/>
        <w:spacing w:after="0" w:line="240" w:lineRule="auto"/>
        <w:ind w:left="709"/>
        <w:jc w:val="both"/>
        <w:rPr>
          <w:rFonts w:ascii="Times New Roman" w:hAnsi="Times New Roman"/>
          <w:sz w:val="24"/>
          <w:szCs w:val="24"/>
        </w:rPr>
      </w:pPr>
      <w:r w:rsidRPr="0049789C">
        <w:rPr>
          <w:rFonts w:ascii="Times New Roman" w:hAnsi="Times New Roman"/>
          <w:sz w:val="24"/>
          <w:szCs w:val="24"/>
        </w:rPr>
        <w:t>4.30.  Особенности рабочего времени педагогических работников:</w:t>
      </w:r>
    </w:p>
    <w:p w:rsidR="00063B66" w:rsidRPr="0049789C" w:rsidRDefault="00063B66" w:rsidP="00063B66">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-Режим рабочего времени воспитателей определяется графиком сменности, который утверждается работодателем в порядке, установленном статьей 103 Трудового кодекса Российской</w:t>
      </w:r>
    </w:p>
    <w:p w:rsidR="00063B66" w:rsidRPr="0049789C" w:rsidRDefault="00063B66" w:rsidP="00063B66">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Федерации.</w:t>
      </w:r>
    </w:p>
    <w:p w:rsidR="00063B66" w:rsidRPr="0049789C" w:rsidRDefault="00063B66" w:rsidP="00063B66">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-Режим работы воспитателей:</w:t>
      </w:r>
    </w:p>
    <w:p w:rsidR="00063B66" w:rsidRPr="0049789C" w:rsidRDefault="00063B66" w:rsidP="00063B66">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Рабочее время воспитателей (36 часов в неделю) распределяется следующим образом: для воспитателей групп общеразвивающей направленности:</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смена 1 – 7.00-14.12</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смена 2 – 11.48-19.00</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Рабочее время каждого воспитателя определяется работодателем по одному из следующих правил:</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 чередование смен в пределах рабочей недели;</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 работа воспитателя в одну из смен в течение всей недели с понедельным чередованием смен.</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 В период с 11.48 до 14.12 один из воспитателей группы по усмотрению заведующего, заместителя заведующего, старшего воспитателя может привлекаться для выполнения работы по изготовлению учебно-наглядных пособий, методической работы, участия в заседании</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педагогического совета, выполнения иных работ по плану работы учреждения. Конкретный режим работы воспитателей регулируется приказами по учреждению.</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 (для воспитателей групп комбинированной, компенсирующей  направленности) на 1.2 ставки (36часов в неделю)</w:t>
      </w:r>
    </w:p>
    <w:p w:rsidR="00063B66" w:rsidRPr="0049789C" w:rsidRDefault="00063B66" w:rsidP="00063B66">
      <w:pPr>
        <w:pStyle w:val="a7"/>
        <w:widowControl w:val="0"/>
        <w:autoSpaceDE w:val="0"/>
        <w:autoSpaceDN w:val="0"/>
        <w:adjustRightInd w:val="0"/>
        <w:spacing w:after="0" w:line="240" w:lineRule="auto"/>
        <w:ind w:left="0" w:firstLine="851"/>
        <w:jc w:val="both"/>
        <w:rPr>
          <w:rFonts w:ascii="Times New Roman" w:hAnsi="Times New Roman"/>
          <w:sz w:val="24"/>
          <w:szCs w:val="24"/>
        </w:rPr>
      </w:pPr>
      <w:r w:rsidRPr="0049789C">
        <w:rPr>
          <w:rFonts w:ascii="Times New Roman" w:hAnsi="Times New Roman"/>
          <w:sz w:val="24"/>
          <w:szCs w:val="24"/>
        </w:rPr>
        <w:t>смена 1 – 7.00-13.00; 2- 13.00-19.00</w:t>
      </w:r>
    </w:p>
    <w:p w:rsidR="00063B66" w:rsidRPr="0049789C" w:rsidRDefault="00063B66" w:rsidP="00063B66">
      <w:pPr>
        <w:pStyle w:val="a7"/>
        <w:widowControl w:val="0"/>
        <w:numPr>
          <w:ilvl w:val="0"/>
          <w:numId w:val="1"/>
        </w:numPr>
        <w:autoSpaceDE w:val="0"/>
        <w:autoSpaceDN w:val="0"/>
        <w:adjustRightInd w:val="0"/>
        <w:spacing w:after="0" w:line="240" w:lineRule="auto"/>
        <w:jc w:val="both"/>
        <w:outlineLvl w:val="1"/>
        <w:rPr>
          <w:rFonts w:ascii="Times New Roman" w:hAnsi="Times New Roman"/>
          <w:b/>
          <w:sz w:val="24"/>
          <w:szCs w:val="24"/>
        </w:rPr>
      </w:pPr>
      <w:bookmarkStart w:id="6" w:name="_Toc364241473"/>
      <w:r w:rsidRPr="0049789C">
        <w:rPr>
          <w:rFonts w:ascii="Times New Roman" w:hAnsi="Times New Roman"/>
          <w:b/>
          <w:sz w:val="24"/>
          <w:szCs w:val="24"/>
        </w:rPr>
        <w:t>Поощрения за труд</w:t>
      </w:r>
      <w:bookmarkEnd w:id="6"/>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49789C">
        <w:rPr>
          <w:rStyle w:val="a9"/>
          <w:rFonts w:ascii="Times New Roman" w:hAnsi="Times New Roman"/>
          <w:sz w:val="24"/>
          <w:szCs w:val="24"/>
        </w:rPr>
        <w:footnoteReference w:id="56"/>
      </w:r>
    </w:p>
    <w:p w:rsidR="00063B66" w:rsidRPr="0049789C" w:rsidRDefault="00063B66" w:rsidP="00063B66">
      <w:pPr>
        <w:pStyle w:val="a7"/>
        <w:widowControl w:val="0"/>
        <w:numPr>
          <w:ilvl w:val="0"/>
          <w:numId w:val="1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lastRenderedPageBreak/>
        <w:t>объявление благодарности;</w:t>
      </w:r>
    </w:p>
    <w:p w:rsidR="00063B66" w:rsidRPr="0049789C" w:rsidRDefault="00063B66" w:rsidP="00063B66">
      <w:pPr>
        <w:pStyle w:val="a7"/>
        <w:widowControl w:val="0"/>
        <w:numPr>
          <w:ilvl w:val="0"/>
          <w:numId w:val="1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выдача денежной премии;</w:t>
      </w:r>
    </w:p>
    <w:p w:rsidR="00063B66" w:rsidRPr="0049789C" w:rsidRDefault="00063B66" w:rsidP="00063B66">
      <w:pPr>
        <w:pStyle w:val="a7"/>
        <w:widowControl w:val="0"/>
        <w:numPr>
          <w:ilvl w:val="0"/>
          <w:numId w:val="1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награждение ценным подарком;</w:t>
      </w:r>
    </w:p>
    <w:p w:rsidR="00063B66" w:rsidRPr="0049789C" w:rsidRDefault="00063B66" w:rsidP="00063B66">
      <w:pPr>
        <w:pStyle w:val="a7"/>
        <w:widowControl w:val="0"/>
        <w:numPr>
          <w:ilvl w:val="0"/>
          <w:numId w:val="1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награждение почетной грамотой;</w:t>
      </w:r>
    </w:p>
    <w:p w:rsidR="00063B66" w:rsidRPr="0049789C" w:rsidRDefault="00063B66" w:rsidP="00063B66">
      <w:pPr>
        <w:pStyle w:val="a7"/>
        <w:widowControl w:val="0"/>
        <w:numPr>
          <w:ilvl w:val="0"/>
          <w:numId w:val="17"/>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другие виды поощрений.</w:t>
      </w:r>
    </w:p>
    <w:p w:rsidR="00063B66" w:rsidRPr="0049789C" w:rsidRDefault="00063B66" w:rsidP="00063B66">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В отношении работника могут применяться одновременно несколько видов поощрения.</w:t>
      </w:r>
    </w:p>
    <w:p w:rsidR="00063B66" w:rsidRPr="0049789C" w:rsidRDefault="00063B66" w:rsidP="00063B66">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Поощрения оформляются приказом работодателя, сведения о поощрениях заносятся в трудовую книжку работника.</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063B66" w:rsidRPr="0049789C" w:rsidRDefault="00063B66" w:rsidP="00063B66">
      <w:pPr>
        <w:pStyle w:val="a7"/>
        <w:widowControl w:val="0"/>
        <w:numPr>
          <w:ilvl w:val="0"/>
          <w:numId w:val="1"/>
        </w:numPr>
        <w:autoSpaceDE w:val="0"/>
        <w:autoSpaceDN w:val="0"/>
        <w:adjustRightInd w:val="0"/>
        <w:spacing w:after="0" w:line="240" w:lineRule="auto"/>
        <w:ind w:left="0" w:firstLine="709"/>
        <w:jc w:val="both"/>
        <w:outlineLvl w:val="1"/>
        <w:rPr>
          <w:rFonts w:ascii="Times New Roman" w:hAnsi="Times New Roman"/>
          <w:b/>
          <w:sz w:val="24"/>
          <w:szCs w:val="24"/>
        </w:rPr>
      </w:pPr>
      <w:bookmarkStart w:id="7" w:name="_Toc364241474"/>
      <w:r w:rsidRPr="0049789C">
        <w:rPr>
          <w:rFonts w:ascii="Times New Roman" w:hAnsi="Times New Roman"/>
          <w:b/>
          <w:sz w:val="24"/>
          <w:szCs w:val="24"/>
        </w:rPr>
        <w:t>Дисциплинарные взыскания</w:t>
      </w:r>
      <w:bookmarkEnd w:id="7"/>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49789C">
        <w:rPr>
          <w:rStyle w:val="a9"/>
          <w:rFonts w:ascii="Times New Roman" w:hAnsi="Times New Roman"/>
          <w:sz w:val="24"/>
          <w:szCs w:val="24"/>
        </w:rPr>
        <w:footnoteReference w:id="57"/>
      </w:r>
    </w:p>
    <w:p w:rsidR="00063B66" w:rsidRPr="0049789C" w:rsidRDefault="00063B66" w:rsidP="00063B66">
      <w:pPr>
        <w:pStyle w:val="a7"/>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замечание;</w:t>
      </w:r>
    </w:p>
    <w:p w:rsidR="00063B66" w:rsidRPr="0049789C" w:rsidRDefault="00063B66" w:rsidP="00063B66">
      <w:pPr>
        <w:pStyle w:val="a7"/>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выговор;</w:t>
      </w:r>
    </w:p>
    <w:p w:rsidR="00063B66" w:rsidRPr="0049789C" w:rsidRDefault="00063B66" w:rsidP="00063B66">
      <w:pPr>
        <w:pStyle w:val="a7"/>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49789C">
        <w:rPr>
          <w:rFonts w:ascii="Times New Roman" w:hAnsi="Times New Roman"/>
          <w:sz w:val="24"/>
          <w:szCs w:val="24"/>
        </w:rPr>
        <w:t>увольнение по соответствующим основаниям.</w:t>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49789C">
        <w:rPr>
          <w:rStyle w:val="a9"/>
          <w:rFonts w:ascii="Times New Roman" w:hAnsi="Times New Roman"/>
          <w:sz w:val="24"/>
          <w:szCs w:val="24"/>
        </w:rPr>
        <w:footnoteReference w:id="58"/>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49789C">
        <w:rPr>
          <w:rStyle w:val="a9"/>
          <w:rFonts w:ascii="Times New Roman" w:hAnsi="Times New Roman"/>
          <w:sz w:val="24"/>
          <w:szCs w:val="24"/>
        </w:rPr>
        <w:footnoteReference w:id="59"/>
      </w:r>
    </w:p>
    <w:p w:rsidR="00063B66" w:rsidRPr="0049789C" w:rsidRDefault="00063B66" w:rsidP="00063B66">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proofErr w:type="spellStart"/>
      <w:r w:rsidRPr="0049789C">
        <w:rPr>
          <w:rFonts w:ascii="Times New Roman" w:hAnsi="Times New Roman"/>
          <w:sz w:val="24"/>
          <w:szCs w:val="24"/>
        </w:rPr>
        <w:t>Непредоставление</w:t>
      </w:r>
      <w:proofErr w:type="spellEnd"/>
      <w:r w:rsidRPr="0049789C">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r w:rsidRPr="0049789C">
        <w:rPr>
          <w:rStyle w:val="a9"/>
          <w:rFonts w:ascii="Times New Roman" w:hAnsi="Times New Roman"/>
          <w:sz w:val="24"/>
          <w:szCs w:val="24"/>
        </w:rPr>
        <w:footnoteReference w:id="60"/>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49789C">
        <w:rPr>
          <w:rStyle w:val="a9"/>
          <w:rFonts w:ascii="Times New Roman" w:hAnsi="Times New Roman"/>
          <w:sz w:val="24"/>
          <w:szCs w:val="24"/>
        </w:rPr>
        <w:footnoteReference w:id="61"/>
      </w:r>
    </w:p>
    <w:p w:rsidR="00063B66" w:rsidRPr="0049789C" w:rsidRDefault="00063B66" w:rsidP="00063B66">
      <w:pPr>
        <w:widowControl w:val="0"/>
        <w:autoSpaceDE w:val="0"/>
        <w:autoSpaceDN w:val="0"/>
        <w:adjustRightInd w:val="0"/>
        <w:spacing w:after="0" w:line="240" w:lineRule="auto"/>
        <w:ind w:firstLine="709"/>
        <w:jc w:val="both"/>
        <w:rPr>
          <w:rFonts w:ascii="Times New Roman" w:hAnsi="Times New Roman"/>
          <w:sz w:val="24"/>
          <w:szCs w:val="24"/>
        </w:rPr>
      </w:pPr>
      <w:r w:rsidRPr="0049789C">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49789C">
        <w:rPr>
          <w:rStyle w:val="a9"/>
          <w:rFonts w:ascii="Times New Roman" w:hAnsi="Times New Roman"/>
          <w:sz w:val="24"/>
          <w:szCs w:val="24"/>
        </w:rPr>
        <w:footnoteReference w:id="62"/>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За каждый дисциплинарный проступок может быть применено только одно дисциплинарное взыскание.</w:t>
      </w:r>
      <w:r w:rsidRPr="0049789C">
        <w:rPr>
          <w:rStyle w:val="a9"/>
          <w:rFonts w:ascii="Times New Roman" w:hAnsi="Times New Roman"/>
          <w:sz w:val="24"/>
          <w:szCs w:val="24"/>
        </w:rPr>
        <w:footnoteReference w:id="63"/>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49789C">
        <w:rPr>
          <w:rStyle w:val="a9"/>
          <w:rFonts w:ascii="Times New Roman" w:hAnsi="Times New Roman"/>
          <w:sz w:val="24"/>
          <w:szCs w:val="24"/>
        </w:rPr>
        <w:footnoteReference w:id="64"/>
      </w:r>
    </w:p>
    <w:p w:rsidR="00063B66" w:rsidRPr="0049789C" w:rsidRDefault="00063B66" w:rsidP="00063B66">
      <w:pPr>
        <w:pStyle w:val="a7"/>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49789C">
        <w:rPr>
          <w:rStyle w:val="a9"/>
          <w:rFonts w:ascii="Times New Roman" w:hAnsi="Times New Roman"/>
          <w:sz w:val="24"/>
          <w:szCs w:val="24"/>
        </w:rPr>
        <w:footnoteReference w:id="65"/>
      </w:r>
    </w:p>
    <w:p w:rsidR="00063B66" w:rsidRPr="0049789C" w:rsidRDefault="00063B66" w:rsidP="00063B66">
      <w:pPr>
        <w:pStyle w:val="2"/>
        <w:numPr>
          <w:ilvl w:val="0"/>
          <w:numId w:val="1"/>
        </w:numPr>
        <w:spacing w:before="0" w:line="240" w:lineRule="auto"/>
        <w:ind w:left="0" w:firstLine="709"/>
        <w:rPr>
          <w:rFonts w:ascii="Times New Roman" w:hAnsi="Times New Roman"/>
          <w:color w:val="auto"/>
          <w:sz w:val="24"/>
          <w:szCs w:val="24"/>
        </w:rPr>
      </w:pPr>
      <w:bookmarkStart w:id="8" w:name="_Toc364241475"/>
      <w:r w:rsidRPr="0049789C">
        <w:rPr>
          <w:rFonts w:ascii="Times New Roman" w:hAnsi="Times New Roman"/>
          <w:color w:val="auto"/>
          <w:sz w:val="24"/>
          <w:szCs w:val="24"/>
        </w:rPr>
        <w:t>Ответственность работников Учреждения</w:t>
      </w:r>
      <w:bookmarkEnd w:id="8"/>
    </w:p>
    <w:p w:rsidR="00063B66" w:rsidRPr="0049789C" w:rsidRDefault="00063B66" w:rsidP="00063B66">
      <w:pPr>
        <w:pStyle w:val="a7"/>
        <w:widowControl w:val="0"/>
        <w:numPr>
          <w:ilvl w:val="1"/>
          <w:numId w:val="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63B66" w:rsidRPr="0049789C" w:rsidRDefault="00063B66" w:rsidP="00063B66">
      <w:pPr>
        <w:pStyle w:val="a7"/>
        <w:widowControl w:val="0"/>
        <w:numPr>
          <w:ilvl w:val="1"/>
          <w:numId w:val="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49789C">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063B66" w:rsidRPr="0049789C" w:rsidRDefault="00063B66" w:rsidP="00063B66">
      <w:pPr>
        <w:spacing w:line="240" w:lineRule="auto"/>
        <w:rPr>
          <w:sz w:val="24"/>
          <w:szCs w:val="24"/>
        </w:rPr>
      </w:pPr>
    </w:p>
    <w:p w:rsidR="002D6E24" w:rsidRDefault="002D6E24">
      <w:bookmarkStart w:id="9" w:name="_GoBack"/>
      <w:bookmarkEnd w:id="9"/>
    </w:p>
    <w:sectPr w:rsidR="002D6E24" w:rsidSect="003C78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4E" w:rsidRDefault="00AC044E" w:rsidP="00063B66">
      <w:pPr>
        <w:spacing w:after="0" w:line="240" w:lineRule="auto"/>
      </w:pPr>
      <w:r>
        <w:separator/>
      </w:r>
    </w:p>
  </w:endnote>
  <w:endnote w:type="continuationSeparator" w:id="0">
    <w:p w:rsidR="00AC044E" w:rsidRDefault="00AC044E" w:rsidP="0006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4E" w:rsidRDefault="00AC044E" w:rsidP="00063B66">
      <w:pPr>
        <w:spacing w:after="0" w:line="240" w:lineRule="auto"/>
      </w:pPr>
      <w:r>
        <w:separator/>
      </w:r>
    </w:p>
  </w:footnote>
  <w:footnote w:type="continuationSeparator" w:id="0">
    <w:p w:rsidR="00AC044E" w:rsidRDefault="00AC044E" w:rsidP="00063B66">
      <w:pPr>
        <w:spacing w:after="0" w:line="240" w:lineRule="auto"/>
      </w:pPr>
      <w:r>
        <w:continuationSeparator/>
      </w:r>
    </w:p>
  </w:footnote>
  <w:footnote w:id="1">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ст.16 ТК РФ</w:t>
      </w:r>
    </w:p>
  </w:footnote>
  <w:footnote w:id="2">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ст.65 ТК РФ</w:t>
      </w:r>
    </w:p>
  </w:footnote>
  <w:footnote w:id="3">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ст.331 ТК РФ</w:t>
      </w:r>
    </w:p>
  </w:footnote>
  <w:footnote w:id="4">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ст.351.1 ТК РФ</w:t>
      </w:r>
    </w:p>
  </w:footnote>
  <w:footnote w:id="5">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ст.68 ТК РФ</w:t>
      </w:r>
    </w:p>
  </w:footnote>
  <w:footnote w:id="6">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ст.68 ТК РФ</w:t>
      </w:r>
    </w:p>
  </w:footnote>
  <w:footnote w:id="7">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ст.70 ТК РФ</w:t>
      </w:r>
    </w:p>
  </w:footnote>
  <w:footnote w:id="8">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ст.71 ТК РФ</w:t>
      </w:r>
    </w:p>
  </w:footnote>
  <w:footnote w:id="9">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ст.66 ТК РФ</w:t>
      </w:r>
    </w:p>
  </w:footnote>
  <w:footnote w:id="10">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ст.77 ТК РФ</w:t>
      </w:r>
    </w:p>
  </w:footnote>
  <w:footnote w:id="11">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часть 1 ст. 80 ТК РФ</w:t>
      </w:r>
    </w:p>
  </w:footnote>
  <w:footnote w:id="12">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часть 2 ст. 80 ТК РФ</w:t>
      </w:r>
    </w:p>
  </w:footnote>
  <w:footnote w:id="13">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часть 3 ст. 80 ТК РФ</w:t>
      </w:r>
    </w:p>
  </w:footnote>
  <w:footnote w:id="14">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ст.79 ТК РФ</w:t>
      </w:r>
    </w:p>
  </w:footnote>
  <w:footnote w:id="15">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ч.2 ст.79 ТК РФ</w:t>
      </w:r>
    </w:p>
  </w:footnote>
  <w:footnote w:id="16">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ст.79 ТК РФ</w:t>
      </w:r>
    </w:p>
  </w:footnote>
  <w:footnote w:id="17">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ст.84.1 ТК РФ</w:t>
      </w:r>
    </w:p>
  </w:footnote>
  <w:footnote w:id="18">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ч.4 ст.84.1 ТК РФ</w:t>
      </w:r>
    </w:p>
  </w:footnote>
  <w:footnote w:id="19">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ст.84.1 ТК РФ</w:t>
      </w:r>
    </w:p>
  </w:footnote>
  <w:footnote w:id="20">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ст.21 ТК РФ</w:t>
      </w:r>
    </w:p>
  </w:footnote>
  <w:footnote w:id="21">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ст.47 ФЗ «Об образовании в РФ»</w:t>
      </w:r>
    </w:p>
  </w:footnote>
  <w:footnote w:id="22">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ст.18 ФЗ «Об образовании в РФ»</w:t>
      </w:r>
    </w:p>
  </w:footnote>
  <w:footnote w:id="23">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ч.5 ст.47 ФЗ «Об образовании в РФ»</w:t>
      </w:r>
    </w:p>
  </w:footnote>
  <w:footnote w:id="24">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 5 ТК РФ</w:t>
      </w:r>
    </w:p>
  </w:footnote>
  <w:footnote w:id="25">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ч.7 ст.51 ФЗ «Об образовании в РФ»</w:t>
      </w:r>
    </w:p>
  </w:footnote>
  <w:footnote w:id="26">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ст.21 ТК РФ</w:t>
      </w:r>
    </w:p>
  </w:footnote>
  <w:footnote w:id="27">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ст.48 ФЗ «Об образовании в РФ»</w:t>
      </w:r>
    </w:p>
  </w:footnote>
  <w:footnote w:id="28">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ст.22 ТК РФ</w:t>
      </w:r>
    </w:p>
  </w:footnote>
  <w:footnote w:id="29">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ст.22 ТК РФ</w:t>
      </w:r>
    </w:p>
  </w:footnote>
  <w:footnote w:id="30">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ст.136 ТК РФ</w:t>
      </w:r>
    </w:p>
  </w:footnote>
  <w:footnote w:id="31">
    <w:p w:rsidR="00063B66" w:rsidRDefault="00063B66" w:rsidP="00063B66">
      <w:pPr>
        <w:pStyle w:val="a4"/>
      </w:pPr>
      <w:r>
        <w:rPr>
          <w:rStyle w:val="a9"/>
          <w:rFonts w:ascii="Times New Roman" w:hAnsi="Times New Roman"/>
        </w:rPr>
        <w:footnoteRef/>
      </w:r>
      <w:r>
        <w:rPr>
          <w:rFonts w:ascii="Times New Roman" w:hAnsi="Times New Roman"/>
        </w:rPr>
        <w:t xml:space="preserve"> ст.88 ТК РФ</w:t>
      </w:r>
    </w:p>
  </w:footnote>
  <w:footnote w:id="32">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В данный раздел не включены положения о штатных медицинских работниках учреждения</w:t>
      </w:r>
    </w:p>
  </w:footnote>
  <w:footnote w:id="33">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ст.333 ТК РФ</w:t>
      </w:r>
    </w:p>
  </w:footnote>
  <w:footnote w:id="34">
    <w:p w:rsidR="00063B66" w:rsidRDefault="00063B66" w:rsidP="00063B66">
      <w:pPr>
        <w:jc w:val="both"/>
        <w:rPr>
          <w:sz w:val="28"/>
          <w:szCs w:val="28"/>
        </w:rPr>
      </w:pPr>
      <w:r>
        <w:rPr>
          <w:rStyle w:val="a9"/>
          <w:rFonts w:ascii="Times New Roman" w:hAnsi="Times New Roman"/>
        </w:rPr>
        <w:footnoteRef/>
      </w:r>
      <w:r>
        <w:rPr>
          <w:rFonts w:ascii="Times New Roman" w:hAnsi="Times New Roman"/>
        </w:rPr>
        <w:t xml:space="preserve"> </w:t>
      </w:r>
      <w:r w:rsidRPr="00ED6956">
        <w:rPr>
          <w:rFonts w:ascii="Times New Roman" w:hAnsi="Times New Roman"/>
          <w:sz w:val="20"/>
          <w:szCs w:val="20"/>
        </w:rPr>
        <w:t>Приказ Министерства образования и науки РФ от 22.12.2014 № 1601</w:t>
      </w:r>
      <w:r w:rsidRPr="00ED6956">
        <w:rPr>
          <w:rFonts w:ascii="Times New Roman" w:hAnsi="Times New Roman"/>
          <w:b/>
          <w:sz w:val="20"/>
          <w:szCs w:val="20"/>
        </w:rPr>
        <w:t xml:space="preserve"> </w:t>
      </w:r>
      <w:r w:rsidRPr="00ED6956">
        <w:rPr>
          <w:rFonts w:ascii="Times New Roman" w:hAnsi="Times New Roman"/>
          <w:sz w:val="20"/>
          <w:szCs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63B66" w:rsidRDefault="00063B66" w:rsidP="00063B66">
      <w:pPr>
        <w:pStyle w:val="a4"/>
        <w:jc w:val="both"/>
        <w:rPr>
          <w:rFonts w:ascii="Times New Roman" w:hAnsi="Times New Roman"/>
        </w:rPr>
      </w:pPr>
    </w:p>
  </w:footnote>
  <w:footnote w:id="35">
    <w:p w:rsidR="00063B66" w:rsidRPr="00ED6956" w:rsidRDefault="00063B66" w:rsidP="00063B66">
      <w:pPr>
        <w:pStyle w:val="a4"/>
        <w:jc w:val="both"/>
        <w:rPr>
          <w:rFonts w:ascii="Times New Roman" w:hAnsi="Times New Roman"/>
        </w:rPr>
      </w:pPr>
      <w:r>
        <w:rPr>
          <w:rStyle w:val="a9"/>
          <w:rFonts w:ascii="Times New Roman" w:hAnsi="Times New Roman"/>
        </w:rPr>
        <w:footnoteRef/>
      </w:r>
      <w:r w:rsidRPr="00ED6956">
        <w:rPr>
          <w:rFonts w:ascii="Times New Roman" w:hAnsi="Times New Roman"/>
        </w:rPr>
        <w:t xml:space="preserve">Приказ </w:t>
      </w:r>
      <w:proofErr w:type="spellStart"/>
      <w:r w:rsidRPr="00ED6956">
        <w:rPr>
          <w:rFonts w:ascii="Times New Roman" w:hAnsi="Times New Roman"/>
        </w:rPr>
        <w:t>Минобрнауки</w:t>
      </w:r>
      <w:proofErr w:type="spellEnd"/>
      <w:r w:rsidRPr="00ED6956">
        <w:rPr>
          <w:rFonts w:ascii="Times New Roman" w:hAnsi="Times New Roman"/>
        </w:rPr>
        <w:t xml:space="preserve"> России от 11.05.2016 № 536 «Об утверждении Особенностей режима рабочего времени и времени </w:t>
      </w:r>
      <w:proofErr w:type="gramStart"/>
      <w:r w:rsidRPr="00ED6956">
        <w:rPr>
          <w:rFonts w:ascii="Times New Roman" w:hAnsi="Times New Roman"/>
        </w:rPr>
        <w:t>отдыха</w:t>
      </w:r>
      <w:proofErr w:type="gramEnd"/>
      <w:r w:rsidRPr="00ED6956">
        <w:rPr>
          <w:rFonts w:ascii="Times New Roman" w:hAnsi="Times New Roman"/>
        </w:rPr>
        <w:t xml:space="preserve"> педагогических и иных работников организаций, осуществляющих образовательную деятельность» (Зарегистрировано в Минюсте России 01.06.2016 № 42388)</w:t>
      </w:r>
    </w:p>
  </w:footnote>
  <w:footnote w:id="36">
    <w:p w:rsidR="00063B66" w:rsidRPr="00EF5E00" w:rsidRDefault="00063B66" w:rsidP="00063B66">
      <w:pPr>
        <w:spacing w:after="0"/>
        <w:jc w:val="both"/>
        <w:rPr>
          <w:rFonts w:ascii="Times New Roman" w:hAnsi="Times New Roman"/>
          <w:sz w:val="20"/>
          <w:szCs w:val="20"/>
        </w:rPr>
      </w:pPr>
      <w:r>
        <w:rPr>
          <w:rStyle w:val="a9"/>
          <w:rFonts w:ascii="Times New Roman" w:hAnsi="Times New Roman"/>
        </w:rPr>
        <w:footnoteRef/>
      </w:r>
      <w:r>
        <w:rPr>
          <w:rFonts w:ascii="Times New Roman" w:hAnsi="Times New Roman"/>
        </w:rPr>
        <w:t xml:space="preserve"> </w:t>
      </w:r>
      <w:r w:rsidRPr="00EF5E00">
        <w:rPr>
          <w:rFonts w:ascii="Times New Roman" w:hAnsi="Times New Roman"/>
          <w:sz w:val="20"/>
          <w:szCs w:val="20"/>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w:t>
      </w:r>
      <w:r>
        <w:rPr>
          <w:rFonts w:ascii="Times New Roman" w:hAnsi="Times New Roman"/>
          <w:sz w:val="20"/>
          <w:szCs w:val="20"/>
        </w:rPr>
        <w:t>ю</w:t>
      </w:r>
      <w:r w:rsidRPr="00EF5E00">
        <w:rPr>
          <w:rFonts w:ascii="Times New Roman" w:hAnsi="Times New Roman"/>
          <w:sz w:val="20"/>
          <w:szCs w:val="20"/>
        </w:rPr>
        <w:t xml:space="preserve"> по организациям, находящимся в ведении Министерства образования и науки Российской Федерации на 2018-2020 гг.</w:t>
      </w:r>
    </w:p>
  </w:footnote>
  <w:footnote w:id="37">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по аналогии с п.66 Типового положения об общеобразовательном учреждении</w:t>
      </w:r>
    </w:p>
  </w:footnote>
  <w:footnote w:id="38">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w:t>
      </w:r>
      <w:r w:rsidRPr="00ED6956">
        <w:rPr>
          <w:rFonts w:ascii="Times New Roman" w:hAnsi="Times New Roman"/>
        </w:rPr>
        <w:t xml:space="preserve">Приказ </w:t>
      </w:r>
      <w:proofErr w:type="spellStart"/>
      <w:r w:rsidRPr="00ED6956">
        <w:rPr>
          <w:rFonts w:ascii="Times New Roman" w:hAnsi="Times New Roman"/>
        </w:rPr>
        <w:t>Минобрнауки</w:t>
      </w:r>
      <w:proofErr w:type="spellEnd"/>
      <w:r w:rsidRPr="00ED6956">
        <w:rPr>
          <w:rFonts w:ascii="Times New Roman" w:hAnsi="Times New Roman"/>
        </w:rPr>
        <w:t xml:space="preserve"> России от 11.05.2016 № 536 «Об утверждении Особенностей режима рабочего времени и времени </w:t>
      </w:r>
      <w:proofErr w:type="gramStart"/>
      <w:r w:rsidRPr="00ED6956">
        <w:rPr>
          <w:rFonts w:ascii="Times New Roman" w:hAnsi="Times New Roman"/>
        </w:rPr>
        <w:t>отдыха</w:t>
      </w:r>
      <w:proofErr w:type="gramEnd"/>
      <w:r w:rsidRPr="00ED6956">
        <w:rPr>
          <w:rFonts w:ascii="Times New Roman" w:hAnsi="Times New Roman"/>
        </w:rPr>
        <w:t xml:space="preserve"> педагогических и иных работников организаций, осуществляющих образовательную деятельность» (Зарегистрировано в Минюсте России 01.06.2016 № 42388)</w:t>
      </w:r>
    </w:p>
  </w:footnote>
  <w:footnote w:id="39">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часть 1 ст. 95 ТК РФ</w:t>
      </w:r>
    </w:p>
  </w:footnote>
  <w:footnote w:id="40">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ст.112 ТК РФ</w:t>
      </w:r>
    </w:p>
  </w:footnote>
  <w:footnote w:id="41">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ст.93 ТК РФ</w:t>
      </w:r>
    </w:p>
  </w:footnote>
  <w:footnote w:id="42">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ст.104 ТК РФ</w:t>
      </w:r>
    </w:p>
  </w:footnote>
  <w:footnote w:id="43">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ч.1 ст.115</w:t>
      </w:r>
    </w:p>
  </w:footnote>
  <w:footnote w:id="44">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ч.1 ст.123 ТК РФ</w:t>
      </w:r>
    </w:p>
  </w:footnote>
  <w:footnote w:id="45">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ч.2 ст.123 ТК РФ</w:t>
      </w:r>
    </w:p>
  </w:footnote>
  <w:footnote w:id="46">
    <w:p w:rsidR="00063B66" w:rsidRDefault="00063B66" w:rsidP="00063B66">
      <w:pPr>
        <w:pStyle w:val="a4"/>
        <w:jc w:val="both"/>
        <w:rPr>
          <w:rFonts w:ascii="Times New Roman" w:hAnsi="Times New Roman"/>
        </w:rPr>
      </w:pPr>
      <w:r>
        <w:rPr>
          <w:rStyle w:val="a9"/>
          <w:rFonts w:ascii="Times New Roman" w:hAnsi="Times New Roman"/>
        </w:rPr>
        <w:footnoteRef/>
      </w:r>
      <w:r>
        <w:rPr>
          <w:rFonts w:ascii="Times New Roman" w:hAnsi="Times New Roman"/>
        </w:rPr>
        <w:t xml:space="preserve"> ч.3 ст.123 ТК РФ</w:t>
      </w:r>
    </w:p>
  </w:footnote>
  <w:footnote w:id="47">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ст.122 ТК РФ</w:t>
      </w:r>
    </w:p>
  </w:footnote>
  <w:footnote w:id="48">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последний абзац ст. 124 ТК РФ</w:t>
      </w:r>
    </w:p>
  </w:footnote>
  <w:footnote w:id="49">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ч.2 ст.122 ТК РФ</w:t>
      </w:r>
    </w:p>
  </w:footnote>
  <w:footnote w:id="50">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ст.122 ТК РФ</w:t>
      </w:r>
    </w:p>
  </w:footnote>
  <w:footnote w:id="51">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последний абзац ст.122 ТК РФ</w:t>
      </w:r>
    </w:p>
  </w:footnote>
  <w:footnote w:id="52">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ст.125 ТК РФ</w:t>
      </w:r>
    </w:p>
  </w:footnote>
  <w:footnote w:id="53">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ч.5 ст.124 ТК РФ</w:t>
      </w:r>
    </w:p>
  </w:footnote>
  <w:footnote w:id="54">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ст.124 ТК РФ</w:t>
      </w:r>
    </w:p>
  </w:footnote>
  <w:footnote w:id="55">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 128 ТК РФ</w:t>
      </w:r>
    </w:p>
  </w:footnote>
  <w:footnote w:id="56">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ст.191 ТК РФ</w:t>
      </w:r>
    </w:p>
  </w:footnote>
  <w:footnote w:id="57">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ст.192 ТК РФ</w:t>
      </w:r>
    </w:p>
  </w:footnote>
  <w:footnote w:id="58">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ч.5 ст.192 ТК РФ</w:t>
      </w:r>
    </w:p>
  </w:footnote>
  <w:footnote w:id="59">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ч.1 ст.193 ТК РФ</w:t>
      </w:r>
    </w:p>
  </w:footnote>
  <w:footnote w:id="60">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ч.2 ст.193 ТК РФ</w:t>
      </w:r>
    </w:p>
  </w:footnote>
  <w:footnote w:id="61">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ч.3 ст.193 ТК РФ</w:t>
      </w:r>
    </w:p>
  </w:footnote>
  <w:footnote w:id="62">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ч.4 ст.193 ТК РФ</w:t>
      </w:r>
    </w:p>
  </w:footnote>
  <w:footnote w:id="63">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ч.5 ст.193 ТК РФ</w:t>
      </w:r>
    </w:p>
  </w:footnote>
  <w:footnote w:id="64">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ч.6 ст.193 ТК РФ</w:t>
      </w:r>
    </w:p>
  </w:footnote>
  <w:footnote w:id="65">
    <w:p w:rsidR="00063B66" w:rsidRDefault="00063B66" w:rsidP="00063B66">
      <w:pPr>
        <w:pStyle w:val="a4"/>
        <w:rPr>
          <w:rFonts w:ascii="Times New Roman" w:hAnsi="Times New Roman"/>
        </w:rPr>
      </w:pPr>
      <w:r>
        <w:rPr>
          <w:rStyle w:val="a9"/>
          <w:rFonts w:ascii="Times New Roman" w:hAnsi="Times New Roman"/>
        </w:rPr>
        <w:footnoteRef/>
      </w:r>
      <w:r>
        <w:rPr>
          <w:rFonts w:ascii="Times New Roman" w:hAnsi="Times New Roman"/>
        </w:rPr>
        <w:t xml:space="preserve"> ст.194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485974"/>
    <w:multiLevelType w:val="multilevel"/>
    <w:tmpl w:val="E1062038"/>
    <w:lvl w:ilvl="0">
      <w:start w:val="1"/>
      <w:numFmt w:val="decimal"/>
      <w:lvlText w:val="%1."/>
      <w:lvlJc w:val="left"/>
      <w:pPr>
        <w:ind w:left="1069" w:hanging="360"/>
      </w:pPr>
    </w:lvl>
    <w:lvl w:ilvl="1">
      <w:start w:val="1"/>
      <w:numFmt w:val="decimal"/>
      <w:isLgl/>
      <w:lvlText w:val="%1.%2."/>
      <w:lvlJc w:val="left"/>
      <w:pPr>
        <w:ind w:left="2440" w:hanging="1305"/>
      </w:pPr>
      <w:rPr>
        <w:i w:val="0"/>
        <w:color w:val="auto"/>
      </w:r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E11B8F"/>
    <w:multiLevelType w:val="hybridMultilevel"/>
    <w:tmpl w:val="94086B90"/>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B4213D"/>
    <w:multiLevelType w:val="hybridMultilevel"/>
    <w:tmpl w:val="ABD8F7A8"/>
    <w:lvl w:ilvl="0" w:tplc="95183D80">
      <w:start w:val="1"/>
      <w:numFmt w:val="decimal"/>
      <w:lvlText w:val="%1)"/>
      <w:lvlJc w:val="left"/>
      <w:pPr>
        <w:ind w:left="1429" w:hanging="360"/>
      </w:pPr>
      <w:rPr>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40CF"/>
    <w:rsid w:val="00063B66"/>
    <w:rsid w:val="002D6E24"/>
    <w:rsid w:val="00490142"/>
    <w:rsid w:val="007E40CF"/>
    <w:rsid w:val="00AC044E"/>
    <w:rsid w:val="00E27EAE"/>
    <w:rsid w:val="00F35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66"/>
    <w:rPr>
      <w:rFonts w:ascii="Calibri" w:eastAsia="Calibri" w:hAnsi="Calibri" w:cs="Times New Roman"/>
    </w:rPr>
  </w:style>
  <w:style w:type="paragraph" w:styleId="1">
    <w:name w:val="heading 1"/>
    <w:basedOn w:val="a"/>
    <w:next w:val="a"/>
    <w:link w:val="10"/>
    <w:uiPriority w:val="9"/>
    <w:qFormat/>
    <w:rsid w:val="00063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3B6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3B66"/>
    <w:rPr>
      <w:rFonts w:ascii="Cambria" w:eastAsia="Times New Roman" w:hAnsi="Cambria" w:cs="Times New Roman"/>
      <w:b/>
      <w:bCs/>
      <w:color w:val="4F81BD"/>
      <w:sz w:val="26"/>
      <w:szCs w:val="26"/>
    </w:rPr>
  </w:style>
  <w:style w:type="character" w:styleId="a3">
    <w:name w:val="Hyperlink"/>
    <w:uiPriority w:val="99"/>
    <w:unhideWhenUsed/>
    <w:rsid w:val="00063B66"/>
    <w:rPr>
      <w:color w:val="0000FF"/>
      <w:u w:val="single"/>
    </w:rPr>
  </w:style>
  <w:style w:type="paragraph" w:styleId="a4">
    <w:name w:val="footnote text"/>
    <w:basedOn w:val="a"/>
    <w:link w:val="a5"/>
    <w:uiPriority w:val="99"/>
    <w:semiHidden/>
    <w:unhideWhenUsed/>
    <w:rsid w:val="00063B66"/>
    <w:pPr>
      <w:spacing w:after="0" w:line="240" w:lineRule="auto"/>
    </w:pPr>
    <w:rPr>
      <w:sz w:val="20"/>
      <w:szCs w:val="20"/>
    </w:rPr>
  </w:style>
  <w:style w:type="character" w:customStyle="1" w:styleId="a5">
    <w:name w:val="Текст сноски Знак"/>
    <w:basedOn w:val="a0"/>
    <w:link w:val="a4"/>
    <w:uiPriority w:val="99"/>
    <w:semiHidden/>
    <w:rsid w:val="00063B66"/>
    <w:rPr>
      <w:rFonts w:ascii="Calibri" w:eastAsia="Calibri" w:hAnsi="Calibri" w:cs="Times New Roman"/>
      <w:sz w:val="20"/>
      <w:szCs w:val="20"/>
    </w:rPr>
  </w:style>
  <w:style w:type="paragraph" w:styleId="a6">
    <w:name w:val="No Spacing"/>
    <w:uiPriority w:val="99"/>
    <w:qFormat/>
    <w:rsid w:val="00063B66"/>
    <w:pPr>
      <w:spacing w:after="0" w:line="240" w:lineRule="auto"/>
    </w:pPr>
    <w:rPr>
      <w:rFonts w:ascii="Calibri" w:eastAsia="Calibri" w:hAnsi="Calibri" w:cs="Times New Roman"/>
    </w:rPr>
  </w:style>
  <w:style w:type="paragraph" w:styleId="a7">
    <w:name w:val="List Paragraph"/>
    <w:basedOn w:val="a"/>
    <w:uiPriority w:val="34"/>
    <w:qFormat/>
    <w:rsid w:val="00063B66"/>
    <w:pPr>
      <w:ind w:left="720"/>
      <w:contextualSpacing/>
    </w:pPr>
  </w:style>
  <w:style w:type="character" w:customStyle="1" w:styleId="10">
    <w:name w:val="Заголовок 1 Знак"/>
    <w:basedOn w:val="a0"/>
    <w:link w:val="1"/>
    <w:uiPriority w:val="9"/>
    <w:rsid w:val="00063B6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63B66"/>
    <w:pPr>
      <w:outlineLvl w:val="9"/>
    </w:pPr>
    <w:rPr>
      <w:rFonts w:ascii="Cambria" w:eastAsia="Times New Roman" w:hAnsi="Cambria" w:cs="Times New Roman"/>
      <w:color w:val="365F91"/>
      <w:lang w:eastAsia="ru-RU"/>
    </w:rPr>
  </w:style>
  <w:style w:type="character" w:styleId="a9">
    <w:name w:val="footnote reference"/>
    <w:uiPriority w:val="99"/>
    <w:semiHidden/>
    <w:unhideWhenUsed/>
    <w:rsid w:val="00063B66"/>
    <w:rPr>
      <w:vertAlign w:val="superscript"/>
    </w:rPr>
  </w:style>
  <w:style w:type="paragraph" w:styleId="aa">
    <w:name w:val="Balloon Text"/>
    <w:basedOn w:val="a"/>
    <w:link w:val="ab"/>
    <w:uiPriority w:val="99"/>
    <w:semiHidden/>
    <w:unhideWhenUsed/>
    <w:rsid w:val="004901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01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66"/>
    <w:rPr>
      <w:rFonts w:ascii="Calibri" w:eastAsia="Calibri" w:hAnsi="Calibri" w:cs="Times New Roman"/>
    </w:rPr>
  </w:style>
  <w:style w:type="paragraph" w:styleId="1">
    <w:name w:val="heading 1"/>
    <w:basedOn w:val="a"/>
    <w:next w:val="a"/>
    <w:link w:val="10"/>
    <w:uiPriority w:val="9"/>
    <w:qFormat/>
    <w:rsid w:val="00063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3B6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3B66"/>
    <w:rPr>
      <w:rFonts w:ascii="Cambria" w:eastAsia="Times New Roman" w:hAnsi="Cambria" w:cs="Times New Roman"/>
      <w:b/>
      <w:bCs/>
      <w:color w:val="4F81BD"/>
      <w:sz w:val="26"/>
      <w:szCs w:val="26"/>
    </w:rPr>
  </w:style>
  <w:style w:type="character" w:styleId="a3">
    <w:name w:val="Hyperlink"/>
    <w:uiPriority w:val="99"/>
    <w:unhideWhenUsed/>
    <w:rsid w:val="00063B66"/>
    <w:rPr>
      <w:color w:val="0000FF"/>
      <w:u w:val="single"/>
    </w:rPr>
  </w:style>
  <w:style w:type="paragraph" w:styleId="a4">
    <w:name w:val="footnote text"/>
    <w:basedOn w:val="a"/>
    <w:link w:val="a5"/>
    <w:uiPriority w:val="99"/>
    <w:semiHidden/>
    <w:unhideWhenUsed/>
    <w:rsid w:val="00063B66"/>
    <w:pPr>
      <w:spacing w:after="0" w:line="240" w:lineRule="auto"/>
    </w:pPr>
    <w:rPr>
      <w:sz w:val="20"/>
      <w:szCs w:val="20"/>
    </w:rPr>
  </w:style>
  <w:style w:type="character" w:customStyle="1" w:styleId="a5">
    <w:name w:val="Текст сноски Знак"/>
    <w:basedOn w:val="a0"/>
    <w:link w:val="a4"/>
    <w:uiPriority w:val="99"/>
    <w:semiHidden/>
    <w:rsid w:val="00063B66"/>
    <w:rPr>
      <w:rFonts w:ascii="Calibri" w:eastAsia="Calibri" w:hAnsi="Calibri" w:cs="Times New Roman"/>
      <w:sz w:val="20"/>
      <w:szCs w:val="20"/>
    </w:rPr>
  </w:style>
  <w:style w:type="paragraph" w:styleId="a6">
    <w:name w:val="No Spacing"/>
    <w:uiPriority w:val="99"/>
    <w:qFormat/>
    <w:rsid w:val="00063B66"/>
    <w:pPr>
      <w:spacing w:after="0" w:line="240" w:lineRule="auto"/>
    </w:pPr>
    <w:rPr>
      <w:rFonts w:ascii="Calibri" w:eastAsia="Calibri" w:hAnsi="Calibri" w:cs="Times New Roman"/>
    </w:rPr>
  </w:style>
  <w:style w:type="paragraph" w:styleId="a7">
    <w:name w:val="List Paragraph"/>
    <w:basedOn w:val="a"/>
    <w:uiPriority w:val="34"/>
    <w:qFormat/>
    <w:rsid w:val="00063B66"/>
    <w:pPr>
      <w:ind w:left="720"/>
      <w:contextualSpacing/>
    </w:pPr>
  </w:style>
  <w:style w:type="character" w:customStyle="1" w:styleId="10">
    <w:name w:val="Заголовок 1 Знак"/>
    <w:basedOn w:val="a0"/>
    <w:link w:val="1"/>
    <w:uiPriority w:val="9"/>
    <w:rsid w:val="00063B6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63B66"/>
    <w:pPr>
      <w:outlineLvl w:val="9"/>
    </w:pPr>
    <w:rPr>
      <w:rFonts w:ascii="Cambria" w:eastAsia="Times New Roman" w:hAnsi="Cambria" w:cs="Times New Roman"/>
      <w:color w:val="365F91"/>
      <w:lang w:eastAsia="ru-RU"/>
    </w:rPr>
  </w:style>
  <w:style w:type="character" w:styleId="a9">
    <w:name w:val="footnote reference"/>
    <w:uiPriority w:val="99"/>
    <w:semiHidden/>
    <w:unhideWhenUsed/>
    <w:rsid w:val="00063B6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dou070@yandex.ru" TargetMode="External"/><Relationship Id="rId13"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6541</Words>
  <Characters>37289</Characters>
  <Application>Microsoft Office Word</Application>
  <DocSecurity>0</DocSecurity>
  <Lines>310</Lines>
  <Paragraphs>87</Paragraphs>
  <ScaleCrop>false</ScaleCrop>
  <Company>Krokoz™ Inc.</Company>
  <LinksUpToDate>false</LinksUpToDate>
  <CharactersWithSpaces>43743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4</cp:revision>
  <dcterms:created xsi:type="dcterms:W3CDTF">2023-10-13T10:56:00Z</dcterms:created>
  <dcterms:modified xsi:type="dcterms:W3CDTF">2023-10-13T11:22:00Z</dcterms:modified>
</cp:coreProperties>
</file>